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  <w:u w:val="none" w:color="auto"/>
        </w:rPr>
        <w:t>企画政策課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kikaku@city.katsuragi.lg.jp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199</Characters>
  <Application>JUST Note</Application>
  <Lines>23</Lines>
  <Paragraphs>13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2024-01-05T09:31:47Z</dcterms:modified>
  <cp:revision>1</cp:revision>
</cp:coreProperties>
</file>