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0" w:leftChars="0" w:right="840" w:rightChars="400" w:firstLine="2880" w:firstLineChars="1200"/>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sz w:val="24"/>
        </w:rPr>
        <w:t>葛</w:t>
      </w:r>
      <w:bookmarkStart w:id="0" w:name="_GoBack"/>
      <w:bookmarkEnd w:id="0"/>
      <w:r>
        <w:rPr>
          <w:rFonts w:hint="eastAsia" w:ascii="UD デジタル 教科書体 N-R" w:hAnsi="UD デジタル 教科書体 N-R" w:eastAsia="UD デジタル 教科書体 N-R"/>
          <w:sz w:val="24"/>
        </w:rPr>
        <w:t>城市手話言語条例</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案）</w:t>
      </w:r>
    </w:p>
    <w:p>
      <w:pPr>
        <w:pStyle w:val="0"/>
        <w:spacing w:line="360" w:lineRule="exact"/>
        <w:ind w:left="0" w:leftChars="0" w:firstLine="0" w:firstLineChars="0"/>
        <w:jc w:val="left"/>
        <w:rPr>
          <w:rFonts w:hint="eastAsia" w:ascii="UD デジタル 教科書体 N-R" w:hAnsi="UD デジタル 教科書体 N-R" w:eastAsia="UD デジタル 教科書体 N-R"/>
          <w:color w:val="000000" w:themeColor="text1"/>
          <w:sz w:val="24"/>
        </w:rPr>
      </w:pPr>
    </w:p>
    <w:p>
      <w:pPr>
        <w:pStyle w:val="0"/>
        <w:spacing w:line="360" w:lineRule="exact"/>
        <w:ind w:left="0" w:leftChars="0" w:firstLine="210" w:firstLineChars="100"/>
        <w:jc w:val="lef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手話は、音声言語と異なり、手指や体の動き、表情を使って視覚的に表現する言語であり、ろう者にとっては大切な言語です。</w:t>
      </w:r>
    </w:p>
    <w:p>
      <w:pPr>
        <w:pStyle w:val="0"/>
        <w:spacing w:line="360" w:lineRule="exact"/>
        <w:ind w:left="0" w:leftChars="0" w:right="0" w:rightChars="0" w:firstLine="210" w:firstLineChars="100"/>
        <w:jc w:val="left"/>
        <w:rPr>
          <w:rFonts w:hint="eastAsia" w:ascii="UD デジタル 教科書体 N-R" w:hAnsi="UD デジタル 教科書体 N-R" w:eastAsia="UD デジタル 教科書体 N-R"/>
          <w:color w:val="000000" w:themeColor="text1"/>
          <w:sz w:val="24"/>
          <w:u w:val="none" w:color="auto"/>
        </w:rPr>
      </w:pPr>
      <w:r>
        <w:rPr>
          <w:rFonts w:hint="eastAsia" w:ascii="UD デジタル 教科書体 N-R" w:hAnsi="UD デジタル 教科書体 N-R" w:eastAsia="UD デジタル 教科書体 N-R"/>
          <w:color w:val="000000" w:themeColor="text1"/>
          <w:sz w:val="24"/>
        </w:rPr>
        <w:t>ろう者は、情報を取得し、他者と意思疎通を図るために、そして、知識を蓄え、文化を創造するため</w:t>
      </w:r>
      <w:r>
        <w:rPr>
          <w:rFonts w:hint="eastAsia" w:ascii="UD デジタル 教科書体 N-R" w:hAnsi="UD デジタル 教科書体 N-R" w:eastAsia="UD デジタル 教科書体 N-R"/>
          <w:color w:val="000000" w:themeColor="text1"/>
          <w:sz w:val="24"/>
          <w:u w:val="none" w:color="auto"/>
        </w:rPr>
        <w:t>に欠かすことのできないかけがえのない言語として手話を大切に育んできました。</w:t>
      </w:r>
    </w:p>
    <w:p>
      <w:pPr>
        <w:pStyle w:val="0"/>
        <w:spacing w:line="360" w:lineRule="exact"/>
        <w:ind w:firstLine="210" w:firstLineChars="100"/>
        <w:jc w:val="left"/>
        <w:rPr>
          <w:rFonts w:hint="eastAsia" w:ascii="UD デジタル 教科書体 N-R" w:hAnsi="UD デジタル 教科書体 N-R" w:eastAsia="UD デジタル 教科書体 N-R"/>
          <w:color w:val="000000" w:themeColor="text1"/>
          <w:sz w:val="24"/>
          <w:u w:val="none" w:color="auto"/>
        </w:rPr>
      </w:pPr>
      <w:r>
        <w:rPr>
          <w:rFonts w:hint="eastAsia" w:ascii="UD デジタル 教科書体 N-R" w:hAnsi="UD デジタル 教科書体 N-R" w:eastAsia="UD デジタル 教科書体 N-R"/>
          <w:color w:val="000000" w:themeColor="text1"/>
          <w:sz w:val="24"/>
          <w:u w:val="none" w:color="auto"/>
        </w:rPr>
        <w:t>また「障害者の権利に関する条約」や「障害者基本法」において、手話は言語として位置付けられていることからも、地域社会における手話への理解及び手話を使用しやすい環境の整備をより一層進めていくことが求められています。</w:t>
      </w:r>
    </w:p>
    <w:p>
      <w:pPr>
        <w:pStyle w:val="0"/>
        <w:spacing w:line="360" w:lineRule="exact"/>
        <w:ind w:firstLine="210" w:firstLineChars="100"/>
        <w:jc w:val="lef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手話は言語であるとの認識に基づき、手話への理解を深め、誰もが互いに尊重し、支え合い、安心して暮らすことができる社会の実現を目指し、この条例を制定します。</w:t>
      </w:r>
    </w:p>
    <w:p>
      <w:pPr>
        <w:pStyle w:val="0"/>
        <w:spacing w:line="360" w:lineRule="exact"/>
        <w:ind w:firstLine="210" w:firstLineChars="100"/>
        <w:jc w:val="left"/>
        <w:rPr>
          <w:rFonts w:hint="eastAsia" w:ascii="UD デジタル 教科書体 N-R" w:hAnsi="UD デジタル 教科書体 N-R" w:eastAsia="UD デジタル 教科書体 N-R"/>
          <w:color w:val="000000" w:themeColor="text1"/>
          <w:sz w:val="24"/>
        </w:rPr>
      </w:pPr>
    </w:p>
    <w:p>
      <w:pPr>
        <w:pStyle w:val="0"/>
        <w:spacing w:line="360" w:lineRule="exact"/>
        <w:ind w:leftChars="0" w:firstLine="0" w:firstLineChars="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w:t>
      </w:r>
      <w:r>
        <w:rPr>
          <w:rFonts w:hint="eastAsia" w:ascii="UD デジタル 教科書体 N-R" w:hAnsi="UD デジタル 教科書体 N-R" w:eastAsia="UD デジタル 教科書体 N-R"/>
          <w:color w:val="000000" w:themeColor="text1"/>
          <w:sz w:val="24"/>
          <w:shd w:val="clear" w:color="auto" w:fill="auto"/>
        </w:rPr>
        <w:t>目的</w:t>
      </w:r>
      <w:r>
        <w:rPr>
          <w:rFonts w:hint="eastAsia" w:ascii="UD デジタル 教科書体 N-R" w:hAnsi="UD デジタル 教科書体 N-R" w:eastAsia="UD デジタル 教科書体 N-R"/>
          <w:color w:val="000000" w:themeColor="text1"/>
          <w:sz w:val="24"/>
          <w:shd w:val="clear" w:color="auto" w:fill="auto"/>
        </w:rPr>
        <w:t>)</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第</w:t>
      </w:r>
      <w:r>
        <w:rPr>
          <w:rFonts w:hint="eastAsia" w:ascii="UD デジタル 教科書体 N-R" w:hAnsi="UD デジタル 教科書体 N-R" w:eastAsia="UD デジタル 教科書体 N-R"/>
          <w:color w:val="000000" w:themeColor="text1"/>
          <w:sz w:val="24"/>
          <w:shd w:val="clear" w:color="auto" w:fill="auto"/>
        </w:rPr>
        <w:t>1</w:t>
      </w:r>
      <w:r>
        <w:rPr>
          <w:rFonts w:hint="eastAsia" w:ascii="UD デジタル 教科書体 N-R" w:hAnsi="UD デジタル 教科書体 N-R" w:eastAsia="UD デジタル 教科書体 N-R"/>
          <w:color w:val="000000" w:themeColor="text1"/>
          <w:sz w:val="24"/>
          <w:shd w:val="clear" w:color="auto" w:fill="auto"/>
        </w:rPr>
        <w:t>条　この条例は、手話が言語であるという認識に基づき、手話に関する基本理念を定め、市の責務並びに市民及び事業者の役割を明らかにすることにより、手話への理解及び手話の普及を図り、手話を必要とする市民が自立した生活を営み、社会参加をし、全ての市民が共生できる地域社会の実現に寄与することを目的とする。</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shd w:val="pct15" w:color="auto" w:fill="auto"/>
        </w:rPr>
      </w:pPr>
    </w:p>
    <w:p>
      <w:pPr>
        <w:pStyle w:val="0"/>
        <w:spacing w:line="360" w:lineRule="exact"/>
        <w:ind w:left="0" w:leftChars="0" w:firstLine="0" w:firstLineChars="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w:t>
      </w:r>
      <w:r>
        <w:rPr>
          <w:rFonts w:hint="eastAsia" w:ascii="UD デジタル 教科書体 N-R" w:hAnsi="UD デジタル 教科書体 N-R" w:eastAsia="UD デジタル 教科書体 N-R"/>
          <w:color w:val="000000" w:themeColor="text1"/>
          <w:sz w:val="24"/>
          <w:shd w:val="clear" w:color="auto" w:fill="auto"/>
        </w:rPr>
        <w:t>定義</w:t>
      </w:r>
      <w:r>
        <w:rPr>
          <w:rFonts w:hint="eastAsia" w:ascii="UD デジタル 教科書体 N-R" w:hAnsi="UD デジタル 教科書体 N-R" w:eastAsia="UD デジタル 教科書体 N-R"/>
          <w:color w:val="000000" w:themeColor="text1"/>
          <w:sz w:val="24"/>
          <w:shd w:val="clear" w:color="auto" w:fill="auto"/>
        </w:rPr>
        <w:t>)</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第</w:t>
      </w:r>
      <w:r>
        <w:rPr>
          <w:rFonts w:hint="eastAsia" w:ascii="UD デジタル 教科書体 N-R" w:hAnsi="UD デジタル 教科書体 N-R" w:eastAsia="UD デジタル 教科書体 N-R"/>
          <w:color w:val="000000" w:themeColor="text1"/>
          <w:sz w:val="24"/>
          <w:shd w:val="clear" w:color="auto" w:fill="auto"/>
        </w:rPr>
        <w:t>2</w:t>
      </w:r>
      <w:r>
        <w:rPr>
          <w:rFonts w:hint="eastAsia" w:ascii="UD デジタル 教科書体 N-R" w:hAnsi="UD デジタル 教科書体 N-R" w:eastAsia="UD デジタル 教科書体 N-R"/>
          <w:color w:val="000000" w:themeColor="text1"/>
          <w:sz w:val="24"/>
          <w:shd w:val="clear" w:color="auto" w:fill="auto"/>
        </w:rPr>
        <w:t>条　この条例において、「ろう者」とは、聴覚に</w:t>
      </w:r>
      <w:r>
        <w:rPr>
          <w:rFonts w:hint="eastAsia" w:ascii="UD デジタル 教科書体 N-R" w:hAnsi="UD デジタル 教科書体 N-R" w:eastAsia="UD デジタル 教科書体 N-R"/>
          <w:color w:val="000000" w:themeColor="text1"/>
          <w:sz w:val="24"/>
          <w:u w:val="none" w:color="auto"/>
          <w:shd w:val="clear" w:color="auto" w:fill="auto"/>
        </w:rPr>
        <w:t>障害</w:t>
      </w:r>
      <w:r>
        <w:rPr>
          <w:rFonts w:hint="eastAsia" w:ascii="UD デジタル 教科書体 N-R" w:hAnsi="UD デジタル 教科書体 N-R" w:eastAsia="UD デジタル 教科書体 N-R"/>
          <w:color w:val="000000" w:themeColor="text1"/>
          <w:sz w:val="24"/>
          <w:shd w:val="clear" w:color="auto" w:fill="auto"/>
        </w:rPr>
        <w:t>があり、手話を言語として日常生活又は社会生活を営む</w:t>
      </w:r>
      <w:r>
        <w:rPr>
          <w:rFonts w:hint="eastAsia" w:ascii="UD デジタル 教科書体 N-R" w:hAnsi="UD デジタル 教科書体 N-R" w:eastAsia="UD デジタル 教科書体 N-R"/>
          <w:color w:val="000000" w:themeColor="text1"/>
          <w:sz w:val="24"/>
          <w:u w:val="none" w:color="auto"/>
          <w:shd w:val="clear" w:color="auto" w:fill="auto"/>
        </w:rPr>
        <w:t>者</w:t>
      </w:r>
      <w:r>
        <w:rPr>
          <w:rFonts w:hint="eastAsia" w:ascii="UD デジタル 教科書体 N-R" w:hAnsi="UD デジタル 教科書体 N-R" w:eastAsia="UD デジタル 教科書体 N-R"/>
          <w:color w:val="000000" w:themeColor="text1"/>
          <w:sz w:val="24"/>
          <w:shd w:val="clear" w:color="auto" w:fill="auto"/>
        </w:rPr>
        <w:t>をいう。</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shd w:val="pct15" w:color="auto" w:fill="auto"/>
        </w:rPr>
      </w:pPr>
    </w:p>
    <w:p>
      <w:pPr>
        <w:pStyle w:val="0"/>
        <w:spacing w:line="360" w:lineRule="exact"/>
        <w:ind w:left="0" w:leftChars="0" w:firstLine="0" w:firstLineChars="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w:t>
      </w:r>
      <w:r>
        <w:rPr>
          <w:rFonts w:hint="eastAsia" w:ascii="UD デジタル 教科書体 N-R" w:hAnsi="UD デジタル 教科書体 N-R" w:eastAsia="UD デジタル 教科書体 N-R"/>
          <w:color w:val="000000" w:themeColor="text1"/>
          <w:sz w:val="24"/>
          <w:shd w:val="clear" w:color="auto" w:fill="auto"/>
        </w:rPr>
        <w:t>基本理念</w:t>
      </w:r>
      <w:r>
        <w:rPr>
          <w:rFonts w:hint="eastAsia" w:ascii="UD デジタル 教科書体 N-R" w:hAnsi="UD デジタル 教科書体 N-R" w:eastAsia="UD デジタル 教科書体 N-R"/>
          <w:color w:val="000000" w:themeColor="text1"/>
          <w:sz w:val="24"/>
          <w:shd w:val="clear" w:color="auto" w:fill="auto"/>
        </w:rPr>
        <w:t>)</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第</w:t>
      </w:r>
      <w:r>
        <w:rPr>
          <w:rFonts w:hint="eastAsia" w:ascii="UD デジタル 教科書体 N-R" w:hAnsi="UD デジタル 教科書体 N-R" w:eastAsia="UD デジタル 教科書体 N-R"/>
          <w:color w:val="000000" w:themeColor="text1"/>
          <w:sz w:val="24"/>
          <w:shd w:val="clear" w:color="auto" w:fill="auto"/>
        </w:rPr>
        <w:t>3</w:t>
      </w:r>
      <w:r>
        <w:rPr>
          <w:rFonts w:hint="eastAsia" w:ascii="UD デジタル 教科書体 N-R" w:hAnsi="UD デジタル 教科書体 N-R" w:eastAsia="UD デジタル 教科書体 N-R"/>
          <w:color w:val="000000" w:themeColor="text1"/>
          <w:sz w:val="24"/>
          <w:shd w:val="clear" w:color="auto" w:fill="auto"/>
        </w:rPr>
        <w:t>条　手話への理解の促進及び手話の普及は、ろう者が手話により円滑に意思疎通を図る権利を有し、その権利を尊重することを基本として行わなければならない。</w:t>
      </w:r>
    </w:p>
    <w:p>
      <w:pPr>
        <w:pStyle w:val="0"/>
        <w:spacing w:line="360" w:lineRule="exact"/>
        <w:ind w:left="0" w:leftChars="0" w:firstLine="0" w:firstLineChars="0"/>
        <w:rPr>
          <w:rFonts w:hint="eastAsia" w:ascii="UD デジタル 教科書体 N-R" w:hAnsi="UD デジタル 教科書体 N-R" w:eastAsia="UD デジタル 教科書体 N-R"/>
          <w:color w:val="000000" w:themeColor="text1"/>
          <w:sz w:val="24"/>
          <w:shd w:val="pct15" w:color="auto" w:fill="auto"/>
        </w:rPr>
      </w:pPr>
    </w:p>
    <w:p>
      <w:pPr>
        <w:pStyle w:val="0"/>
        <w:spacing w:line="360" w:lineRule="exact"/>
        <w:ind w:left="0" w:leftChars="0" w:firstLine="0" w:firstLineChars="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w:t>
      </w:r>
      <w:r>
        <w:rPr>
          <w:rFonts w:hint="eastAsia" w:ascii="UD デジタル 教科書体 N-R" w:hAnsi="UD デジタル 教科書体 N-R" w:eastAsia="UD デジタル 教科書体 N-R"/>
          <w:color w:val="000000" w:themeColor="text1"/>
          <w:sz w:val="24"/>
          <w:shd w:val="clear" w:color="auto" w:fill="auto"/>
        </w:rPr>
        <w:t>市の責務</w:t>
      </w:r>
      <w:r>
        <w:rPr>
          <w:rFonts w:hint="eastAsia" w:ascii="UD デジタル 教科書体 N-R" w:hAnsi="UD デジタル 教科書体 N-R" w:eastAsia="UD デジタル 教科書体 N-R"/>
          <w:color w:val="000000" w:themeColor="text1"/>
          <w:sz w:val="24"/>
          <w:shd w:val="clear" w:color="auto" w:fill="auto"/>
        </w:rPr>
        <w:t>)</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第</w:t>
      </w:r>
      <w:r>
        <w:rPr>
          <w:rFonts w:hint="eastAsia" w:ascii="UD デジタル 教科書体 N-R" w:hAnsi="UD デジタル 教科書体 N-R" w:eastAsia="UD デジタル 教科書体 N-R"/>
          <w:color w:val="000000" w:themeColor="text1"/>
          <w:sz w:val="24"/>
          <w:shd w:val="clear" w:color="auto" w:fill="auto"/>
        </w:rPr>
        <w:t>4</w:t>
      </w:r>
      <w:r>
        <w:rPr>
          <w:rFonts w:hint="eastAsia" w:ascii="UD デジタル 教科書体 N-R" w:hAnsi="UD デジタル 教科書体 N-R" w:eastAsia="UD デジタル 教科書体 N-R"/>
          <w:color w:val="000000" w:themeColor="text1"/>
          <w:sz w:val="24"/>
          <w:shd w:val="clear" w:color="auto" w:fill="auto"/>
        </w:rPr>
        <w:t>条　市は、前条の基本理念にのっとり、市民の手話に対する理解の促進及び手話の普及を図り、日常生活及び社会生活において手話を使用しやすい環境を整備するための施策を推進するものとする。</w:t>
      </w:r>
    </w:p>
    <w:p>
      <w:pPr>
        <w:pStyle w:val="0"/>
        <w:spacing w:line="360" w:lineRule="exact"/>
        <w:ind w:left="0" w:leftChars="0" w:firstLine="0" w:firstLineChars="0"/>
        <w:rPr>
          <w:rFonts w:hint="eastAsia" w:ascii="UD デジタル 教科書体 N-R" w:hAnsi="UD デジタル 教科書体 N-R" w:eastAsia="UD デジタル 教科書体 N-R"/>
          <w:color w:val="000000" w:themeColor="text1"/>
          <w:sz w:val="24"/>
          <w:shd w:val="pct15" w:color="auto" w:fill="auto"/>
        </w:rPr>
      </w:pPr>
    </w:p>
    <w:p>
      <w:pPr>
        <w:pStyle w:val="0"/>
        <w:spacing w:line="360" w:lineRule="exact"/>
        <w:ind w:left="0" w:leftChars="0" w:firstLine="0" w:firstLineChars="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w:t>
      </w:r>
      <w:r>
        <w:rPr>
          <w:rFonts w:hint="eastAsia" w:ascii="UD デジタル 教科書体 N-R" w:hAnsi="UD デジタル 教科書体 N-R" w:eastAsia="UD デジタル 教科書体 N-R"/>
          <w:color w:val="000000" w:themeColor="text1"/>
          <w:sz w:val="24"/>
          <w:shd w:val="clear" w:color="auto" w:fill="auto"/>
        </w:rPr>
        <w:t>市民の役割</w:t>
      </w:r>
      <w:r>
        <w:rPr>
          <w:rFonts w:hint="eastAsia" w:ascii="UD デジタル 教科書体 N-R" w:hAnsi="UD デジタル 教科書体 N-R" w:eastAsia="UD デジタル 教科書体 N-R"/>
          <w:color w:val="000000" w:themeColor="text1"/>
          <w:sz w:val="24"/>
          <w:shd w:val="clear" w:color="auto" w:fill="auto"/>
        </w:rPr>
        <w:t>)</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第</w:t>
      </w:r>
      <w:r>
        <w:rPr>
          <w:rFonts w:hint="eastAsia" w:ascii="UD デジタル 教科書体 N-R" w:hAnsi="UD デジタル 教科書体 N-R" w:eastAsia="UD デジタル 教科書体 N-R"/>
          <w:color w:val="000000" w:themeColor="text1"/>
          <w:sz w:val="24"/>
          <w:shd w:val="clear" w:color="auto" w:fill="auto"/>
        </w:rPr>
        <w:t>5</w:t>
      </w:r>
      <w:r>
        <w:rPr>
          <w:rFonts w:hint="eastAsia" w:ascii="UD デジタル 教科書体 N-R" w:hAnsi="UD デジタル 教科書体 N-R" w:eastAsia="UD デジタル 教科書体 N-R"/>
          <w:color w:val="000000" w:themeColor="text1"/>
          <w:sz w:val="24"/>
          <w:shd w:val="clear" w:color="auto" w:fill="auto"/>
        </w:rPr>
        <w:t>条　市民は、地域社会で共に暮らす一員として手話への理解を深め、市が推進する施策に協力するよう努めるものとする。</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shd w:val="pct15" w:color="auto" w:fill="auto"/>
        </w:rPr>
      </w:pPr>
    </w:p>
    <w:p>
      <w:pPr>
        <w:pStyle w:val="0"/>
        <w:spacing w:line="360" w:lineRule="exact"/>
        <w:ind w:left="0" w:leftChars="0" w:firstLine="0" w:firstLineChars="0"/>
        <w:rPr>
          <w:rFonts w:hint="eastAsia" w:ascii="UD デジタル 教科書体 N-R" w:hAnsi="UD デジタル 教科書体 N-R" w:eastAsia="UD デジタル 教科書体 N-R"/>
          <w:color w:val="000000" w:themeColor="text1"/>
          <w:sz w:val="24"/>
          <w:u w:val="single" w:color="auto"/>
          <w:shd w:val="pct15" w:color="auto" w:fill="auto"/>
        </w:rPr>
      </w:pPr>
      <w:r>
        <w:rPr>
          <w:rFonts w:hint="eastAsia" w:ascii="UD デジタル 教科書体 N-R" w:hAnsi="UD デジタル 教科書体 N-R" w:eastAsia="UD デジタル 教科書体 N-R"/>
          <w:color w:val="000000" w:themeColor="text1"/>
          <w:sz w:val="24"/>
          <w:shd w:val="clear" w:color="auto" w:fill="auto"/>
        </w:rPr>
        <w:t>(</w:t>
      </w:r>
      <w:r>
        <w:rPr>
          <w:rFonts w:hint="eastAsia" w:ascii="UD デジタル 教科書体 N-R" w:hAnsi="UD デジタル 教科書体 N-R" w:eastAsia="UD デジタル 教科書体 N-R"/>
          <w:color w:val="000000" w:themeColor="text1"/>
          <w:sz w:val="24"/>
          <w:shd w:val="clear" w:color="auto" w:fill="auto"/>
        </w:rPr>
        <w:t>事業者の役割</w:t>
      </w:r>
      <w:r>
        <w:rPr>
          <w:rFonts w:hint="eastAsia" w:ascii="UD デジタル 教科書体 N-R" w:hAnsi="UD デジタル 教科書体 N-R" w:eastAsia="UD デジタル 教科書体 N-R"/>
          <w:color w:val="000000" w:themeColor="text1"/>
          <w:sz w:val="24"/>
          <w:shd w:val="clear" w:color="auto" w:fill="auto"/>
        </w:rPr>
        <w:t>)</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u w:val="single" w:color="auto"/>
          <w:shd w:val="pct15" w:color="auto" w:fill="auto"/>
        </w:rPr>
      </w:pPr>
      <w:r>
        <w:rPr>
          <w:rFonts w:hint="eastAsia" w:ascii="UD デジタル 教科書体 N-R" w:hAnsi="UD デジタル 教科書体 N-R" w:eastAsia="UD デジタル 教科書体 N-R"/>
          <w:color w:val="000000" w:themeColor="text1"/>
          <w:sz w:val="24"/>
          <w:u w:val="none" w:color="auto"/>
          <w:shd w:val="clear" w:color="auto" w:fill="auto"/>
        </w:rPr>
        <w:t>第</w:t>
      </w:r>
      <w:r>
        <w:rPr>
          <w:rFonts w:hint="eastAsia" w:ascii="UD デジタル 教科書体 N-R" w:hAnsi="UD デジタル 教科書体 N-R" w:eastAsia="UD デジタル 教科書体 N-R"/>
          <w:color w:val="000000" w:themeColor="text1"/>
          <w:sz w:val="24"/>
          <w:u w:val="none" w:color="auto"/>
          <w:shd w:val="clear" w:color="auto" w:fill="auto"/>
        </w:rPr>
        <w:t>6</w:t>
      </w:r>
      <w:r>
        <w:rPr>
          <w:rFonts w:hint="eastAsia" w:ascii="UD デジタル 教科書体 N-R" w:hAnsi="UD デジタル 教科書体 N-R" w:eastAsia="UD デジタル 教科書体 N-R"/>
          <w:color w:val="000000" w:themeColor="text1"/>
          <w:sz w:val="24"/>
          <w:u w:val="none" w:color="auto"/>
          <w:shd w:val="clear" w:color="auto" w:fill="auto"/>
        </w:rPr>
        <w:t>条　事業者は、第</w:t>
      </w:r>
      <w:r>
        <w:rPr>
          <w:rFonts w:hint="eastAsia" w:ascii="UD デジタル 教科書体 N-R" w:hAnsi="UD デジタル 教科書体 N-R" w:eastAsia="UD デジタル 教科書体 N-R"/>
          <w:color w:val="000000" w:themeColor="text1"/>
          <w:sz w:val="24"/>
          <w:u w:val="none" w:color="auto"/>
          <w:shd w:val="clear" w:color="auto" w:fill="auto"/>
        </w:rPr>
        <w:t>3</w:t>
      </w:r>
      <w:r>
        <w:rPr>
          <w:rFonts w:hint="eastAsia" w:ascii="UD デジタル 教科書体 N-R" w:hAnsi="UD デジタル 教科書体 N-R" w:eastAsia="UD デジタル 教科書体 N-R"/>
          <w:color w:val="000000" w:themeColor="text1"/>
          <w:sz w:val="24"/>
          <w:u w:val="none" w:color="auto"/>
          <w:shd w:val="clear" w:color="auto" w:fill="auto"/>
        </w:rPr>
        <w:t>条の基本理念に対する理解を深め、市が推進する施策に協力するよう努めるとともに、ろう者が利用しやすいサービスを提供し、働きやすい環境を整備するよう努めるものとする。</w:t>
      </w:r>
    </w:p>
    <w:p>
      <w:pPr>
        <w:pStyle w:val="0"/>
        <w:spacing w:line="360" w:lineRule="exact"/>
        <w:ind w:left="0" w:leftChars="0" w:hanging="210" w:hangingChars="100"/>
        <w:rPr>
          <w:rFonts w:hint="eastAsia" w:ascii="UD デジタル 教科書体 N-R" w:hAnsi="UD デジタル 教科書体 N-R" w:eastAsia="UD デジタル 教科書体 N-R"/>
          <w:color w:val="000000" w:themeColor="text1"/>
          <w:sz w:val="24"/>
          <w:u w:val="single" w:color="auto"/>
          <w:shd w:val="pct15" w:color="auto" w:fill="auto"/>
        </w:rPr>
      </w:pPr>
    </w:p>
    <w:p>
      <w:pPr>
        <w:pStyle w:val="0"/>
        <w:spacing w:line="360" w:lineRule="exac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w:t>
      </w:r>
      <w:r>
        <w:rPr>
          <w:rFonts w:hint="eastAsia" w:ascii="UD デジタル 教科書体 N-R" w:hAnsi="UD デジタル 教科書体 N-R" w:eastAsia="UD デジタル 教科書体 N-R"/>
          <w:color w:val="000000" w:themeColor="text1"/>
          <w:sz w:val="24"/>
        </w:rPr>
        <w:t>施策の推進</w:t>
      </w:r>
      <w:r>
        <w:rPr>
          <w:rFonts w:hint="eastAsia" w:ascii="UD デジタル 教科書体 N-R" w:hAnsi="UD デジタル 教科書体 N-R" w:eastAsia="UD デジタル 教科書体 N-R"/>
          <w:color w:val="000000" w:themeColor="text1"/>
          <w:sz w:val="24"/>
        </w:rPr>
        <w:t>)</w:t>
      </w:r>
    </w:p>
    <w:p>
      <w:pPr>
        <w:pStyle w:val="0"/>
        <w:spacing w:line="360" w:lineRule="exact"/>
        <w:ind w:left="0" w:leftChars="0" w:firstLine="0" w:firstLineChars="0"/>
        <w:rPr>
          <w:rFonts w:hint="eastAsia" w:ascii="UD デジタル 教科書体 N-R" w:hAnsi="UD デジタル 教科書体 N-R" w:eastAsia="UD デジタル 教科書体 N-R"/>
          <w:color w:val="000000" w:themeColor="text1"/>
          <w:sz w:val="24"/>
          <w:u w:val="single" w:color="auto"/>
        </w:rPr>
      </w:pPr>
      <w:r>
        <w:rPr>
          <w:rFonts w:hint="eastAsia" w:ascii="UD デジタル 教科書体 N-R" w:hAnsi="UD デジタル 教科書体 N-R" w:eastAsia="UD デジタル 教科書体 N-R"/>
          <w:color w:val="000000" w:themeColor="text1"/>
          <w:sz w:val="24"/>
          <w:u w:val="none" w:color="auto"/>
        </w:rPr>
        <w:t>第</w:t>
      </w:r>
      <w:r>
        <w:rPr>
          <w:rFonts w:hint="eastAsia" w:ascii="UD デジタル 教科書体 N-R" w:hAnsi="UD デジタル 教科書体 N-R" w:eastAsia="UD デジタル 教科書体 N-R"/>
          <w:color w:val="000000" w:themeColor="text1"/>
          <w:sz w:val="24"/>
          <w:u w:val="none" w:color="auto"/>
        </w:rPr>
        <w:t>7</w:t>
      </w:r>
      <w:r>
        <w:rPr>
          <w:rFonts w:hint="eastAsia" w:ascii="UD デジタル 教科書体 N-R" w:hAnsi="UD デジタル 教科書体 N-R" w:eastAsia="UD デジタル 教科書体 N-R"/>
          <w:color w:val="000000" w:themeColor="text1"/>
          <w:sz w:val="24"/>
          <w:u w:val="none" w:color="auto"/>
        </w:rPr>
        <w:t>条　市は、次に掲げる施策を総合的かつ計画的に推進するものとする。</w:t>
      </w:r>
    </w:p>
    <w:p>
      <w:pPr>
        <w:pStyle w:val="0"/>
        <w:spacing w:line="360" w:lineRule="exact"/>
        <w:ind w:firstLine="210" w:firstLineChars="100"/>
        <w:rPr>
          <w:rFonts w:hint="eastAsia" w:ascii="UD デジタル 教科書体 N-R" w:hAnsi="UD デジタル 教科書体 N-R" w:eastAsia="UD デジタル 教科書体 N-R"/>
          <w:color w:val="000000" w:themeColor="text1"/>
          <w:sz w:val="24"/>
          <w:u w:val="single" w:color="auto"/>
        </w:rPr>
      </w:pPr>
      <w:r>
        <w:rPr>
          <w:rFonts w:hint="eastAsia" w:ascii="UD デジタル 教科書体 N-R" w:hAnsi="UD デジタル 教科書体 N-R" w:eastAsia="UD デジタル 教科書体 N-R"/>
          <w:color w:val="000000" w:themeColor="text1"/>
          <w:sz w:val="24"/>
          <w:u w:val="none" w:color="auto"/>
        </w:rPr>
        <w:t>（</w:t>
      </w:r>
      <w:r>
        <w:rPr>
          <w:rFonts w:hint="eastAsia" w:ascii="UD デジタル 教科書体 N-R" w:hAnsi="UD デジタル 教科書体 N-R" w:eastAsia="UD デジタル 教科書体 N-R"/>
          <w:color w:val="000000" w:themeColor="text1"/>
          <w:sz w:val="24"/>
          <w:u w:val="none" w:color="auto"/>
        </w:rPr>
        <w:t>1</w:t>
      </w:r>
      <w:r>
        <w:rPr>
          <w:rFonts w:hint="eastAsia" w:ascii="UD デジタル 教科書体 N-R" w:hAnsi="UD デジタル 教科書体 N-R" w:eastAsia="UD デジタル 教科書体 N-R"/>
          <w:color w:val="000000" w:themeColor="text1"/>
          <w:sz w:val="24"/>
          <w:u w:val="none" w:color="auto"/>
        </w:rPr>
        <w:t>）手話への理解及び普及に関すること。</w:t>
      </w:r>
    </w:p>
    <w:p>
      <w:pPr>
        <w:pStyle w:val="0"/>
        <w:spacing w:line="360" w:lineRule="exact"/>
        <w:ind w:firstLine="210" w:firstLineChars="100"/>
        <w:rPr>
          <w:rFonts w:hint="eastAsia" w:ascii="UD デジタル 教科書体 N-R" w:hAnsi="UD デジタル 教科書体 N-R" w:eastAsia="UD デジタル 教科書体 N-R"/>
          <w:color w:val="000000" w:themeColor="text1"/>
          <w:sz w:val="24"/>
          <w:u w:val="single" w:color="auto"/>
        </w:rPr>
      </w:pPr>
      <w:r>
        <w:rPr>
          <w:rFonts w:hint="eastAsia" w:ascii="UD デジタル 教科書体 N-R" w:hAnsi="UD デジタル 教科書体 N-R" w:eastAsia="UD デジタル 教科書体 N-R"/>
          <w:color w:val="000000" w:themeColor="text1"/>
          <w:sz w:val="24"/>
          <w:u w:val="none" w:color="auto"/>
        </w:rPr>
        <w:t>（</w:t>
      </w:r>
      <w:r>
        <w:rPr>
          <w:rFonts w:hint="eastAsia" w:ascii="UD デジタル 教科書体 N-R" w:hAnsi="UD デジタル 教科書体 N-R" w:eastAsia="UD デジタル 教科書体 N-R"/>
          <w:color w:val="000000" w:themeColor="text1"/>
          <w:sz w:val="24"/>
          <w:u w:val="none" w:color="auto"/>
        </w:rPr>
        <w:t>2</w:t>
      </w:r>
      <w:r>
        <w:rPr>
          <w:rFonts w:hint="eastAsia" w:ascii="UD デジタル 教科書体 N-R" w:hAnsi="UD デジタル 教科書体 N-R" w:eastAsia="UD デジタル 教科書体 N-R"/>
          <w:color w:val="000000" w:themeColor="text1"/>
          <w:sz w:val="24"/>
          <w:u w:val="none" w:color="auto"/>
        </w:rPr>
        <w:t>）手話による情報取得に関すること。</w:t>
      </w:r>
    </w:p>
    <w:p>
      <w:pPr>
        <w:pStyle w:val="0"/>
        <w:spacing w:line="360" w:lineRule="exact"/>
        <w:ind w:firstLine="210" w:firstLineChars="100"/>
        <w:rPr>
          <w:rFonts w:hint="eastAsia" w:ascii="UD デジタル 教科書体 N-R" w:hAnsi="UD デジタル 教科書体 N-R" w:eastAsia="UD デジタル 教科書体 N-R"/>
          <w:color w:val="000000" w:themeColor="text1"/>
          <w:sz w:val="24"/>
          <w:u w:val="single" w:color="auto"/>
        </w:rPr>
      </w:pPr>
      <w:r>
        <w:rPr>
          <w:rFonts w:hint="eastAsia" w:ascii="UD デジタル 教科書体 N-R" w:hAnsi="UD デジタル 教科書体 N-R" w:eastAsia="UD デジタル 教科書体 N-R"/>
          <w:color w:val="000000" w:themeColor="text1"/>
          <w:sz w:val="24"/>
          <w:u w:val="none" w:color="auto"/>
        </w:rPr>
        <w:t>（</w:t>
      </w:r>
      <w:r>
        <w:rPr>
          <w:rFonts w:hint="eastAsia" w:ascii="UD デジタル 教科書体 N-R" w:hAnsi="UD デジタル 教科書体 N-R" w:eastAsia="UD デジタル 教科書体 N-R"/>
          <w:color w:val="000000" w:themeColor="text1"/>
          <w:sz w:val="24"/>
          <w:u w:val="none" w:color="auto"/>
        </w:rPr>
        <w:t>3</w:t>
      </w:r>
      <w:r>
        <w:rPr>
          <w:rFonts w:hint="eastAsia" w:ascii="UD デジタル 教科書体 N-R" w:hAnsi="UD デジタル 教科書体 N-R" w:eastAsia="UD デジタル 教科書体 N-R"/>
          <w:color w:val="000000" w:themeColor="text1"/>
          <w:sz w:val="24"/>
          <w:u w:val="none" w:color="auto"/>
        </w:rPr>
        <w:t>）手話による意思疎通支援に関すること。</w:t>
      </w:r>
    </w:p>
    <w:p>
      <w:pPr>
        <w:pStyle w:val="0"/>
        <w:spacing w:line="360" w:lineRule="exact"/>
        <w:ind w:firstLine="210" w:firstLineChars="100"/>
        <w:rPr>
          <w:rFonts w:hint="eastAsia" w:ascii="UD デジタル 教科書体 N-R" w:hAnsi="UD デジタル 教科書体 N-R" w:eastAsia="UD デジタル 教科書体 N-R"/>
          <w:color w:val="000000" w:themeColor="text1"/>
          <w:sz w:val="24"/>
          <w:u w:val="none" w:color="auto"/>
        </w:rPr>
      </w:pPr>
      <w:r>
        <w:rPr>
          <w:rFonts w:hint="eastAsia" w:ascii="UD デジタル 教科書体 N-R" w:hAnsi="UD デジタル 教科書体 N-R" w:eastAsia="UD デジタル 教科書体 N-R"/>
          <w:color w:val="000000" w:themeColor="text1"/>
          <w:sz w:val="24"/>
          <w:u w:val="none" w:color="auto"/>
        </w:rPr>
        <w:t>（</w:t>
      </w:r>
      <w:r>
        <w:rPr>
          <w:rFonts w:hint="eastAsia" w:ascii="UD デジタル 教科書体 N-R" w:hAnsi="UD デジタル 教科書体 N-R" w:eastAsia="UD デジタル 教科書体 N-R"/>
          <w:color w:val="000000" w:themeColor="text1"/>
          <w:sz w:val="24"/>
          <w:u w:val="none" w:color="auto"/>
        </w:rPr>
        <w:t>4</w:t>
      </w:r>
      <w:r>
        <w:rPr>
          <w:rFonts w:hint="eastAsia" w:ascii="UD デジタル 教科書体 N-R" w:hAnsi="UD デジタル 教科書体 N-R" w:eastAsia="UD デジタル 教科書体 N-R"/>
          <w:color w:val="000000" w:themeColor="text1"/>
          <w:sz w:val="24"/>
          <w:u w:val="none" w:color="auto"/>
        </w:rPr>
        <w:t>）前</w:t>
      </w:r>
      <w:r>
        <w:rPr>
          <w:rFonts w:hint="eastAsia" w:ascii="UD デジタル 教科書体 N-R" w:hAnsi="UD デジタル 教科書体 N-R" w:eastAsia="UD デジタル 教科書体 N-R"/>
          <w:color w:val="000000" w:themeColor="text1"/>
          <w:sz w:val="24"/>
          <w:u w:val="none" w:color="auto"/>
        </w:rPr>
        <w:t>3</w:t>
      </w:r>
      <w:r>
        <w:rPr>
          <w:rFonts w:hint="eastAsia" w:ascii="UD デジタル 教科書体 N-R" w:hAnsi="UD デジタル 教科書体 N-R" w:eastAsia="UD デジタル 教科書体 N-R"/>
          <w:color w:val="000000" w:themeColor="text1"/>
          <w:sz w:val="24"/>
          <w:u w:val="none" w:color="auto"/>
        </w:rPr>
        <w:t>号に掲げるもののほか、市長が必要と認めること。</w:t>
      </w:r>
    </w:p>
    <w:p>
      <w:pPr>
        <w:pStyle w:val="0"/>
        <w:spacing w:line="360" w:lineRule="exact"/>
        <w:ind w:left="0" w:leftChars="0" w:hanging="240" w:hangingChars="100"/>
        <w:rPr>
          <w:rFonts w:hint="eastAsia" w:ascii="UD デジタル 教科書体 N-R" w:hAnsi="UD デジタル 教科書体 N-R" w:eastAsia="UD デジタル 教科書体 N-R"/>
          <w:color w:val="000000" w:themeColor="text1"/>
          <w:sz w:val="24"/>
          <w:u w:val="single" w:color="auto"/>
        </w:rPr>
      </w:pPr>
      <w:r>
        <w:rPr>
          <w:rFonts w:hint="eastAsia" w:ascii="UD デジタル 教科書体 N-R" w:hAnsi="UD デジタル 教科書体 N-R" w:eastAsia="UD デジタル 教科書体 N-R"/>
          <w:color w:val="000000" w:themeColor="text1"/>
          <w:sz w:val="24"/>
          <w:u w:val="none" w:color="auto"/>
        </w:rPr>
        <w:t>2</w:t>
      </w:r>
      <w:r>
        <w:rPr>
          <w:rFonts w:hint="eastAsia" w:ascii="UD デジタル 教科書体 N-R" w:hAnsi="UD デジタル 教科書体 N-R" w:eastAsia="UD デジタル 教科書体 N-R"/>
          <w:color w:val="000000" w:themeColor="text1"/>
          <w:sz w:val="24"/>
          <w:u w:val="none" w:color="auto"/>
        </w:rPr>
        <w:t>　市は、前項の規定による施策の推進に当たっては、ろう者その他の関係者と協議の場を設けるものとする。</w:t>
      </w:r>
    </w:p>
    <w:p>
      <w:pPr>
        <w:pStyle w:val="0"/>
        <w:spacing w:line="360" w:lineRule="exact"/>
        <w:ind w:firstLine="210" w:firstLineChars="100"/>
        <w:rPr>
          <w:rFonts w:hint="eastAsia" w:ascii="UD デジタル 教科書体 N-R" w:hAnsi="UD デジタル 教科書体 N-R" w:eastAsia="UD デジタル 教科書体 N-R"/>
          <w:color w:val="000000" w:themeColor="text1"/>
          <w:sz w:val="24"/>
        </w:rPr>
      </w:pPr>
    </w:p>
    <w:p>
      <w:pPr>
        <w:pStyle w:val="0"/>
        <w:spacing w:line="360" w:lineRule="exac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w:t>
      </w:r>
      <w:r>
        <w:rPr>
          <w:rFonts w:hint="eastAsia" w:ascii="UD デジタル 教科書体 N-R" w:hAnsi="UD デジタル 教科書体 N-R" w:eastAsia="UD デジタル 教科書体 N-R"/>
          <w:color w:val="000000" w:themeColor="text1"/>
          <w:sz w:val="24"/>
        </w:rPr>
        <w:t>災害時の対応</w:t>
      </w:r>
      <w:r>
        <w:rPr>
          <w:rFonts w:hint="eastAsia" w:ascii="UD デジタル 教科書体 N-R" w:hAnsi="UD デジタル 教科書体 N-R" w:eastAsia="UD デジタル 教科書体 N-R"/>
          <w:color w:val="000000" w:themeColor="text1"/>
          <w:sz w:val="24"/>
        </w:rPr>
        <w:t>)</w:t>
      </w:r>
    </w:p>
    <w:p>
      <w:pPr>
        <w:pStyle w:val="0"/>
        <w:spacing w:line="360" w:lineRule="exact"/>
        <w:ind w:left="210" w:hanging="210" w:hangingChars="100"/>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第</w:t>
      </w:r>
      <w:r>
        <w:rPr>
          <w:rFonts w:hint="eastAsia" w:ascii="UD デジタル 教科書体 N-R" w:hAnsi="UD デジタル 教科書体 N-R" w:eastAsia="UD デジタル 教科書体 N-R"/>
          <w:color w:val="000000" w:themeColor="text1"/>
          <w:sz w:val="24"/>
        </w:rPr>
        <w:t>8</w:t>
      </w:r>
      <w:r>
        <w:rPr>
          <w:rFonts w:hint="eastAsia" w:ascii="UD デジタル 教科書体 N-R" w:hAnsi="UD デジタル 教科書体 N-R" w:eastAsia="UD デジタル 教科書体 N-R"/>
          <w:color w:val="000000" w:themeColor="text1"/>
          <w:sz w:val="24"/>
        </w:rPr>
        <w:t>条　市は、災害時において、ろう者に対し、情報の取得及び意思疎通の支援に必要な措置を講ずるよう努めるものとする。</w:t>
      </w:r>
    </w:p>
    <w:p>
      <w:pPr>
        <w:pStyle w:val="0"/>
        <w:spacing w:line="360" w:lineRule="exact"/>
        <w:rPr>
          <w:rFonts w:hint="eastAsia" w:ascii="UD デジタル 教科書体 N-R" w:hAnsi="UD デジタル 教科書体 N-R" w:eastAsia="UD デジタル 教科書体 N-R"/>
          <w:color w:val="000000" w:themeColor="text1"/>
          <w:sz w:val="24"/>
        </w:rPr>
      </w:pPr>
    </w:p>
    <w:p>
      <w:pPr>
        <w:pStyle w:val="0"/>
        <w:spacing w:line="360" w:lineRule="exac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w:t>
      </w:r>
      <w:r>
        <w:rPr>
          <w:rFonts w:hint="eastAsia" w:ascii="UD デジタル 教科書体 N-R" w:hAnsi="UD デジタル 教科書体 N-R" w:eastAsia="UD デジタル 教科書体 N-R"/>
          <w:color w:val="000000" w:themeColor="text1"/>
          <w:sz w:val="24"/>
        </w:rPr>
        <w:t>財政上の措置</w:t>
      </w:r>
      <w:r>
        <w:rPr>
          <w:rFonts w:hint="eastAsia" w:ascii="UD デジタル 教科書体 N-R" w:hAnsi="UD デジタル 教科書体 N-R" w:eastAsia="UD デジタル 教科書体 N-R"/>
          <w:color w:val="000000" w:themeColor="text1"/>
          <w:sz w:val="24"/>
        </w:rPr>
        <w:t>)</w:t>
      </w:r>
    </w:p>
    <w:p>
      <w:pPr>
        <w:pStyle w:val="0"/>
        <w:spacing w:line="360" w:lineRule="exact"/>
        <w:ind w:left="210" w:hanging="210" w:hangingChars="100"/>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第</w:t>
      </w:r>
      <w:r>
        <w:rPr>
          <w:rFonts w:hint="eastAsia" w:ascii="UD デジタル 教科書体 N-R" w:hAnsi="UD デジタル 教科書体 N-R" w:eastAsia="UD デジタル 教科書体 N-R"/>
          <w:color w:val="000000" w:themeColor="text1"/>
          <w:sz w:val="24"/>
        </w:rPr>
        <w:t>9</w:t>
      </w:r>
      <w:r>
        <w:rPr>
          <w:rFonts w:hint="eastAsia" w:ascii="UD デジタル 教科書体 N-R" w:hAnsi="UD デジタル 教科書体 N-R" w:eastAsia="UD デジタル 教科書体 N-R"/>
          <w:color w:val="000000" w:themeColor="text1"/>
          <w:sz w:val="24"/>
        </w:rPr>
        <w:t>条　市は、手話に関する施策を推進するため、必要な財政上の措置を講ずるよう努めるものとする。</w:t>
      </w:r>
    </w:p>
    <w:p>
      <w:pPr>
        <w:pStyle w:val="0"/>
        <w:spacing w:line="360" w:lineRule="exac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　</w:t>
      </w:r>
    </w:p>
    <w:p>
      <w:pPr>
        <w:pStyle w:val="0"/>
        <w:spacing w:line="360" w:lineRule="exac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w:t>
      </w:r>
      <w:r>
        <w:rPr>
          <w:rFonts w:hint="eastAsia" w:ascii="UD デジタル 教科書体 N-R" w:hAnsi="UD デジタル 教科書体 N-R" w:eastAsia="UD デジタル 教科書体 N-R"/>
          <w:color w:val="000000" w:themeColor="text1"/>
          <w:sz w:val="24"/>
        </w:rPr>
        <w:t>委任</w:t>
      </w:r>
      <w:r>
        <w:rPr>
          <w:rFonts w:hint="eastAsia" w:ascii="UD デジタル 教科書体 N-R" w:hAnsi="UD デジタル 教科書体 N-R" w:eastAsia="UD デジタル 教科書体 N-R"/>
          <w:color w:val="000000" w:themeColor="text1"/>
          <w:sz w:val="24"/>
        </w:rPr>
        <w:t>)</w:t>
      </w:r>
    </w:p>
    <w:p>
      <w:pPr>
        <w:pStyle w:val="0"/>
        <w:spacing w:line="360" w:lineRule="exact"/>
        <w:ind w:left="210" w:hanging="210" w:hangingChars="100"/>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第</w:t>
      </w:r>
      <w:r>
        <w:rPr>
          <w:rFonts w:hint="eastAsia" w:ascii="UD デジタル 教科書体 N-R" w:hAnsi="UD デジタル 教科書体 N-R" w:eastAsia="UD デジタル 教科書体 N-R"/>
          <w:color w:val="000000" w:themeColor="text1"/>
          <w:sz w:val="24"/>
        </w:rPr>
        <w:t>10</w:t>
      </w:r>
      <w:r>
        <w:rPr>
          <w:rFonts w:hint="eastAsia" w:ascii="UD デジタル 教科書体 N-R" w:hAnsi="UD デジタル 教科書体 N-R" w:eastAsia="UD デジタル 教科書体 N-R"/>
          <w:color w:val="000000" w:themeColor="text1"/>
          <w:sz w:val="24"/>
        </w:rPr>
        <w:t>条　この条例に定めるもののほか、この条例の施行に関し必要な事項は、市長が別に定める。</w:t>
      </w:r>
    </w:p>
    <w:p>
      <w:pPr>
        <w:pStyle w:val="0"/>
        <w:spacing w:line="360" w:lineRule="exact"/>
        <w:rPr>
          <w:rFonts w:hint="eastAsia" w:ascii="UD デジタル 教科書体 N-R" w:hAnsi="UD デジタル 教科書体 N-R" w:eastAsia="UD デジタル 教科書体 N-R"/>
          <w:color w:val="000000" w:themeColor="text1"/>
          <w:sz w:val="24"/>
        </w:rPr>
      </w:pPr>
    </w:p>
    <w:p>
      <w:pPr>
        <w:pStyle w:val="0"/>
        <w:spacing w:line="360" w:lineRule="exac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附則</w:t>
      </w:r>
    </w:p>
    <w:p>
      <w:pPr>
        <w:pStyle w:val="0"/>
        <w:spacing w:line="360" w:lineRule="exact"/>
        <w:ind w:firstLine="210" w:firstLineChars="100"/>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この条例は、令和〇年〇月〇日から施行する。</w:t>
      </w:r>
    </w:p>
    <w:p>
      <w:pPr>
        <w:pStyle w:val="0"/>
        <w:spacing w:line="360" w:lineRule="exact"/>
        <w:rPr>
          <w:rFonts w:hint="eastAsia" w:ascii="UD デジタル 教科書体 N-R" w:hAnsi="UD デジタル 教科書体 N-R" w:eastAsia="UD デジタル 教科書体 N-R"/>
          <w:color w:val="000000" w:themeColor="text1"/>
          <w:sz w:val="24"/>
        </w:rPr>
      </w:pPr>
    </w:p>
    <w:sectPr>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1129</TotalTime>
  <Pages>2</Pages>
  <Words>17</Words>
  <Characters>1247</Characters>
  <Application>JUST Note</Application>
  <Lines>68</Lines>
  <Paragraphs>33</Paragraphs>
  <CharactersWithSpaces>1260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　陵子</dc:creator>
  <cp:lastModifiedBy>龍本 翔</cp:lastModifiedBy>
  <cp:lastPrinted>2022-06-21T08:54:59Z</cp:lastPrinted>
  <dcterms:created xsi:type="dcterms:W3CDTF">2021-12-03T07:44:00Z</dcterms:created>
  <dcterms:modified xsi:type="dcterms:W3CDTF">2022-07-26T02:54:36Z</dcterms:modified>
  <cp:revision>338</cp:revision>
</cp:coreProperties>
</file>