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様式第６号（第１５条関係）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補助金交付請求書（概算払・清算払）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　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葛󠄀城市長　　様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clear" w:pos="5218"/>
          <w:tab w:val="left" w:leader="none" w:pos="5040"/>
        </w:tabs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（申請者）</w:t>
      </w:r>
    </w:p>
    <w:p>
      <w:pPr>
        <w:pStyle w:val="0"/>
        <w:tabs>
          <w:tab w:val="left" w:leader="none" w:pos="5218"/>
        </w:tabs>
        <w:spacing w:before="180" w:beforeLines="50" w:beforeAutospacing="0" w:after="180" w:afterLines="50" w:afterAutospacing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住　所</w:t>
      </w:r>
    </w:p>
    <w:p>
      <w:pPr>
        <w:pStyle w:val="0"/>
        <w:tabs>
          <w:tab w:val="left" w:leader="none" w:pos="5218"/>
        </w:tabs>
        <w:spacing w:before="180" w:beforeLines="50" w:beforeAutospacing="0" w:after="180" w:afterLines="50" w:afterAutospacing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団体名</w:t>
      </w:r>
    </w:p>
    <w:p>
      <w:pPr>
        <w:pStyle w:val="0"/>
        <w:tabs>
          <w:tab w:val="left" w:leader="none" w:pos="5218"/>
          <w:tab w:val="left" w:leader="none" w:pos="8638"/>
        </w:tabs>
        <w:spacing w:before="180" w:beforeLines="50" w:beforeAutospacing="0" w:after="180" w:afterLines="50" w:afterAutospacing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代表者　　　　　　　　　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position w:val="1"/>
          <w:sz w:val="21"/>
        </w:rPr>
        <w:t>㊞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このことについて、令和　　　　年度　葛󠄀城市認知症カフェ運営補助金の交付について、下記のとおり請求したいので、葛󠄀城市補助金等交付規則第１５条の規定に基づき請求します。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15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１　交付決定額　　　金　　　　　　　　　　　　　　　　　　　円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　概算請求額　　　金　　　　　　　　　　　　　　　　　　　円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　精算請求額　　　金　　　　　　　　　　　　　　　　　　　円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sectPr>
      <w:pgSz w:w="11906" w:h="16838"/>
      <w:pgMar w:top="1085" w:right="120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58</Words>
  <Characters>336</Characters>
  <Application>JUST Note</Application>
  <Lines>2</Lines>
  <Paragraphs>1</Paragraphs>
  <Company>Hewlett-Packard Company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門口 尚弘</cp:lastModifiedBy>
  <cp:lastPrinted>2020-07-30T01:59:10Z</cp:lastPrinted>
  <dcterms:created xsi:type="dcterms:W3CDTF">2019-04-15T09:59:00Z</dcterms:created>
  <dcterms:modified xsi:type="dcterms:W3CDTF">2020-07-30T01:59:15Z</dcterms:modified>
  <cp:revision>3</cp:revision>
</cp:coreProperties>
</file>