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介護予防・日常生活支援総合事業の指定の更新について</w:t>
      </w:r>
    </w:p>
    <w:p>
      <w:pPr>
        <w:pStyle w:val="15"/>
        <w:ind w:left="0" w:leftChars="0" w:firstLine="0" w:firstLineChars="0"/>
        <w:rPr>
          <w:rFonts w:hint="default"/>
        </w:rPr>
      </w:pPr>
    </w:p>
    <w:p>
      <w:pPr>
        <w:pStyle w:val="15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事業を継続するためには、</w:t>
      </w:r>
      <w:r>
        <w:rPr>
          <w:rFonts w:hint="eastAsia"/>
        </w:rPr>
        <w:t>6</w:t>
      </w:r>
      <w:r>
        <w:rPr>
          <w:rFonts w:hint="eastAsia"/>
        </w:rPr>
        <w:t>年ごとに指定の更新が必要ですが、第</w:t>
      </w:r>
      <w:r>
        <w:rPr>
          <w:rFonts w:hint="eastAsia"/>
        </w:rPr>
        <w:t>1</w:t>
      </w:r>
      <w:r>
        <w:rPr>
          <w:rFonts w:hint="eastAsia"/>
        </w:rPr>
        <w:t>号訪問事業及び第</w:t>
      </w:r>
      <w:r>
        <w:rPr>
          <w:rFonts w:hint="eastAsia"/>
        </w:rPr>
        <w:t>1</w:t>
      </w:r>
      <w:r>
        <w:rPr>
          <w:rFonts w:hint="eastAsia"/>
        </w:rPr>
        <w:t>号通所事業については、すでに指定を受けている同種のサービスと一体的に事業を実施する場合に限り、指定有効期間を短縮し、指定済の同種のサービス（訪問介護と第</w:t>
      </w:r>
      <w:r>
        <w:rPr>
          <w:rFonts w:hint="eastAsia"/>
        </w:rPr>
        <w:t>1</w:t>
      </w:r>
      <w:r>
        <w:rPr>
          <w:rFonts w:hint="eastAsia"/>
        </w:rPr>
        <w:t>号訪問事業、通所介護と第</w:t>
      </w:r>
      <w:r>
        <w:rPr>
          <w:rFonts w:hint="eastAsia"/>
        </w:rPr>
        <w:t>1</w:t>
      </w:r>
      <w:r>
        <w:rPr>
          <w:rFonts w:hint="eastAsia"/>
        </w:rPr>
        <w:t>号通所事業等）と指定有効期間の満了日を合わせることができます。これにより、同種のサービスと同時に指定更新手続きを行うことが可能となります。</w:t>
      </w:r>
    </w:p>
    <w:p>
      <w:pPr>
        <w:pStyle w:val="1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・メリット</w:t>
      </w:r>
      <w:bookmarkStart w:id="0" w:name="_GoBack"/>
      <w:bookmarkEnd w:id="0"/>
    </w:p>
    <w:p>
      <w:pPr>
        <w:pStyle w:val="15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指定更新の手続きの回数を削減できる。</w:t>
      </w:r>
    </w:p>
    <w:p>
      <w:pPr>
        <w:pStyle w:val="15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同時に更新するサービスについては、申請書類の一部を省略できる。</w:t>
      </w:r>
    </w:p>
    <w:p>
      <w:pPr>
        <w:pStyle w:val="1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・デメリット</w:t>
      </w:r>
    </w:p>
    <w:p>
      <w:pPr>
        <w:pStyle w:val="15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有効期間満了前に更新の手続きを行う必要がある。（有効期間が短くなる。）</w:t>
      </w:r>
    </w:p>
    <w:p>
      <w:pPr>
        <w:pStyle w:val="0"/>
        <w:spacing w:line="0" w:lineRule="atLeast"/>
        <w:ind w:left="-424" w:leftChars="-202"/>
        <w:rPr>
          <w:rFonts w:hint="default"/>
          <w:sz w:val="20"/>
        </w:rPr>
      </w:pPr>
    </w:p>
    <w:p>
      <w:pPr>
        <w:pStyle w:val="0"/>
        <w:spacing w:line="0" w:lineRule="atLeast"/>
        <w:ind w:left="-424" w:leftChars="-202"/>
        <w:rPr>
          <w:rFonts w:hint="default"/>
          <w:sz w:val="20"/>
        </w:rPr>
      </w:pPr>
      <w:r>
        <w:rPr>
          <w:rFonts w:hint="eastAsia"/>
          <w:sz w:val="20"/>
        </w:rPr>
        <w:t>○それぞれの有効期間満了ごとに、更新手続きを行う場合</w:t>
      </w:r>
    </w:p>
    <w:tbl>
      <w:tblPr>
        <w:tblStyle w:val="25"/>
        <w:tblW w:w="9846" w:type="dxa"/>
        <w:tblInd w:w="-459" w:type="dxa"/>
        <w:tblLayout w:type="fixed"/>
        <w:tblLook w:firstRow="1" w:lastRow="0" w:firstColumn="1" w:lastColumn="0" w:noHBand="0" w:noVBand="1" w:val="04A0"/>
      </w:tblPr>
      <w:tblGrid>
        <w:gridCol w:w="1287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</w:tblGrid>
      <w:tr>
        <w:trPr/>
        <w:tc>
          <w:tcPr>
            <w:tcW w:w="1287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H27.4.1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H28.4.1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H29.4.1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H30.4.1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H31.4.1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R2.4.1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R3.4.1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R4.4.1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R54.4.1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R6.4.1</w:t>
            </w:r>
          </w:p>
        </w:tc>
        <w:tc>
          <w:tcPr>
            <w:tcW w:w="779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R7.4.1</w:t>
            </w:r>
          </w:p>
        </w:tc>
      </w:tr>
      <w:tr>
        <w:trPr>
          <w:trHeight w:val="861" w:hRule="atLeast"/>
        </w:trPr>
        <w:tc>
          <w:tcPr>
            <w:tcW w:w="1287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号</w:t>
            </w:r>
          </w:p>
          <w:p>
            <w:pPr>
              <w:pStyle w:val="15"/>
              <w:ind w:left="0" w:leftChars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訪問事業</w:t>
            </w:r>
          </w:p>
          <w:p>
            <w:pPr>
              <w:pStyle w:val="15"/>
              <w:ind w:left="0" w:leftChars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通所事業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24130</wp:posOffset>
                      </wp:positionV>
                      <wp:extent cx="276225" cy="619125"/>
                      <wp:effectExtent l="19685" t="19685" r="29845" b="20320"/>
                      <wp:wrapNone/>
                      <wp:docPr id="1026" name="角丸四角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角丸四角形 2"/>
                            <wps:cNvSpPr/>
                            <wps:spPr>
                              <a:xfrm>
                                <a:off x="0" y="0"/>
                                <a:ext cx="276225" cy="6191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</w:rPr>
                                    <w:t>指定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" style="mso-wrap-distance-right:9pt;mso-wrap-distance-bottom:0pt;margin-top:1.9pt;mso-position-vertical-relative:text;mso-position-horizontal-relative:text;v-text-anchor:middle;position:absolute;height:48.75pt;mso-wrap-distance-top:0pt;width:21.75pt;mso-wrap-distance-left:9pt;margin-left:2.2000000000000002pt;z-index:3;" o:spid="_x0000_s1026" o:allowincell="t" o:allowoverlap="t" filled="f" stroked="t" strokecolor="#595959" strokeweight="2.25pt" o:spt="2" arcsize="10923f">
                      <v:fill/>
                      <v:stroke linestyle="single" endcap="flat" dashstyle="solid" filltype="solid"/>
                      <v:textbox style="layout-flow:vertical-ideographic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指定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353060</wp:posOffset>
                      </wp:positionV>
                      <wp:extent cx="2624455" cy="0"/>
                      <wp:effectExtent l="635" t="36195" r="29210" b="46355"/>
                      <wp:wrapNone/>
                      <wp:docPr id="1027" name="直線矢印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矢印コネクタ 7"/>
                            <wps:cNvCnPr/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style="mso-wrap-distance-right:9pt;mso-wrap-distance-bottom:0pt;margin-top:27.8pt;mso-position-vertical-relative:text;mso-position-horizontal-relative:text;position:absolute;height:0pt;mso-wrap-distance-top:0pt;width:206.65pt;mso-wrap-distance-left:9pt;margin-left:-12.45pt;z-index:8;" o:spid="_x0000_s1027" o:allowincell="t" o:allowoverlap="t" filled="f" stroked="t" strokecolor="#000000 [3213]" strokeweight="2pt" o:spt="32" type="#_x0000_t32">
                      <v:fill/>
                      <v:stroke linestyle="single" endcap="flat" dashstyle="solid" filltype="solid" startarrow="block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24130</wp:posOffset>
                      </wp:positionV>
                      <wp:extent cx="276225" cy="619125"/>
                      <wp:effectExtent l="19685" t="19685" r="29845" b="20320"/>
                      <wp:wrapNone/>
                      <wp:docPr id="1028" name="角丸四角形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角丸四角形 5"/>
                            <wps:cNvSpPr/>
                            <wps:spPr>
                              <a:xfrm>
                                <a:off x="0" y="0"/>
                                <a:ext cx="276225" cy="6191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5" style="mso-wrap-distance-right:9pt;mso-wrap-distance-bottom:0pt;margin-top:1.9pt;mso-position-vertical-relative:text;mso-position-horizontal-relative:text;v-text-anchor:middle;position:absolute;height:48.75pt;mso-wrap-distance-top:0pt;width:21.75pt;mso-wrap-distance-left:9pt;margin-left:1.85pt;z-index:6;" o:spid="_x0000_s1028" o:allowincell="t" o:allowoverlap="t" filled="f" stroked="t" strokecolor="#595959" strokeweight="2.25pt" o:spt="2" arcsize="10923f">
                      <v:fill/>
                      <v:stroke linestyle="single" endcap="flat" dashstyle="solid" filltype="solid"/>
                      <v:textbox style="layout-flow:vertical-ideographic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更新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779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9" behindDoc="0" locked="0" layoutInCell="1" hidden="0" allowOverlap="1">
                      <wp:simplePos x="0" y="0"/>
                      <wp:positionH relativeFrom="column">
                        <wp:posOffset>-154940</wp:posOffset>
                      </wp:positionH>
                      <wp:positionV relativeFrom="paragraph">
                        <wp:posOffset>353060</wp:posOffset>
                      </wp:positionV>
                      <wp:extent cx="551815" cy="0"/>
                      <wp:effectExtent l="635" t="36195" r="29210" b="46355"/>
                      <wp:wrapNone/>
                      <wp:docPr id="1029" name="直線矢印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矢印コネクタ 7"/>
                            <wps:cNvCnPr/>
                            <wps:spPr>
                              <a:xfrm>
                                <a:off x="0" y="0"/>
                                <a:ext cx="55181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style="mso-wrap-distance-right:9pt;mso-wrap-distance-bottom:0pt;margin-top:27.8pt;mso-position-vertical-relative:text;mso-position-horizontal-relative:text;position:absolute;height:0pt;mso-wrap-distance-top:0pt;width:43.45pt;mso-wrap-distance-left:9pt;margin-left:-12.2pt;z-index:99;" o:spid="_x0000_s1029" o:allowincell="t" o:allowoverlap="t" filled="f" stroked="t" strokecolor="#000000 [3213]" strokeweight="2pt" o:spt="32" type="#_x0000_t32">
                      <v:fill/>
                      <v:stroke linestyle="single" endcap="flat" dashstyle="solid" filltype="solid" startarrow="block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861" w:hRule="atLeast"/>
        </w:trPr>
        <w:tc>
          <w:tcPr>
            <w:tcW w:w="1287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訪問介護</w:t>
            </w:r>
          </w:p>
          <w:p>
            <w:pPr>
              <w:pStyle w:val="15"/>
              <w:ind w:left="0"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通所介護</w:t>
            </w:r>
          </w:p>
          <w:p>
            <w:pPr>
              <w:pStyle w:val="15"/>
              <w:ind w:left="0"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地域密着型通所介護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141605</wp:posOffset>
                      </wp:positionV>
                      <wp:extent cx="276225" cy="619125"/>
                      <wp:effectExtent l="19685" t="19685" r="29845" b="20320"/>
                      <wp:wrapNone/>
                      <wp:docPr id="1030" name="角丸四角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角丸四角形 1"/>
                            <wps:cNvSpPr/>
                            <wps:spPr>
                              <a:xfrm>
                                <a:off x="0" y="0"/>
                                <a:ext cx="276225" cy="6191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</w:rPr>
                                    <w:t>指定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" style="mso-wrap-distance-right:9pt;mso-wrap-distance-bottom:0pt;margin-top:11.15pt;mso-position-vertical-relative:text;mso-position-horizontal-relative:text;v-text-anchor:middle;position:absolute;height:48.75pt;mso-wrap-distance-top:0pt;width:21.75pt;mso-wrap-distance-left:9pt;margin-left:3.8pt;z-index:2;" o:spid="_x0000_s1030" o:allowincell="t" o:allowoverlap="t" filled="f" stroked="t" strokecolor="#595959" strokeweight="2.25pt" o:spt="2" arcsize="10923f">
                      <v:fill/>
                      <v:stroke linestyle="single" endcap="flat" dashstyle="solid" filltype="solid"/>
                      <v:textbox style="layout-flow:vertical-ideographic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指定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458470</wp:posOffset>
                      </wp:positionV>
                      <wp:extent cx="2678430" cy="0"/>
                      <wp:effectExtent l="635" t="36195" r="29210" b="46355"/>
                      <wp:wrapNone/>
                      <wp:docPr id="1031" name="直線矢印コネクタ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矢印コネクタ 6"/>
                            <wps:cNvCnPr/>
                            <wps:spPr>
                              <a:xfrm>
                                <a:off x="0" y="0"/>
                                <a:ext cx="267843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style="mso-wrap-distance-right:9pt;mso-wrap-distance-bottom:0pt;margin-top:36.1pt;mso-position-vertical-relative:text;mso-position-horizontal-relative:text;position:absolute;height:0pt;mso-wrap-distance-top:0pt;width:210.9pt;mso-wrap-distance-left:9pt;margin-left:26.85pt;z-index:7;" o:spid="_x0000_s1031" o:allowincell="t" o:allowoverlap="t" filled="f" stroked="t" strokecolor="#000000 [3213]" strokeweight="2pt" o:spt="32" type="#_x0000_t32">
                      <v:fill/>
                      <v:stroke linestyle="single" endcap="flat" dashstyle="solid" filltype="solid" startarrow="block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156845</wp:posOffset>
                      </wp:positionV>
                      <wp:extent cx="276225" cy="619125"/>
                      <wp:effectExtent l="19685" t="19685" r="29845" b="20320"/>
                      <wp:wrapNone/>
                      <wp:docPr id="1032" name="角丸四角形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角丸四角形 4"/>
                            <wps:cNvSpPr/>
                            <wps:spPr>
                              <a:xfrm>
                                <a:off x="0" y="0"/>
                                <a:ext cx="276225" cy="6191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4" style="mso-wrap-distance-right:9pt;mso-wrap-distance-bottom:0pt;margin-top:12.35pt;mso-position-vertical-relative:text;mso-position-horizontal-relative:text;v-text-anchor:middle;position:absolute;height:48.75pt;mso-wrap-distance-top:0pt;width:21.75pt;mso-wrap-distance-left:9pt;margin-left:4.34pt;z-index:5;" o:spid="_x0000_s1032" o:allowincell="t" o:allowoverlap="t" filled="f" stroked="t" strokecolor="#595959" strokeweight="2.25pt" o:spt="2" arcsize="10923f">
                      <v:fill/>
                      <v:stroke linestyle="single" endcap="flat" dashstyle="solid" filltype="solid"/>
                      <v:textbox style="layout-flow:vertical-ideographic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更新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454025</wp:posOffset>
                      </wp:positionV>
                      <wp:extent cx="2041525" cy="3810"/>
                      <wp:effectExtent l="635" t="36195" r="29210" b="46355"/>
                      <wp:wrapNone/>
                      <wp:docPr id="1033" name="直線矢印コネクタ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直線矢印コネクタ 8"/>
                            <wps:cNvCnPr/>
                            <wps:spPr>
                              <a:xfrm flipV="1">
                                <a:off x="0" y="0"/>
                                <a:ext cx="2041525" cy="381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style="flip:y;mso-wrap-distance-right:9pt;mso-wrap-distance-bottom:0pt;margin-top:35.75pt;mso-position-vertical-relative:text;mso-position-horizontal-relative:text;position:absolute;height:0.3pt;mso-wrap-distance-top:0pt;width:160.75pt;mso-wrap-distance-left:9pt;margin-left:26.1pt;z-index:9;" o:spid="_x0000_s1033" o:allowincell="t" o:allowoverlap="t" filled="f" stroked="t" strokecolor="#000000 [3213]" strokeweight="2pt" o:spt="32" type="#_x0000_t32">
                      <v:fill/>
                      <v:stroke linestyle="single" endcap="flat" dashstyle="solid" filltype="solid" startarrow="block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</w:tr>
    </w:tbl>
    <w:p>
      <w:pPr>
        <w:pStyle w:val="15"/>
        <w:ind w:left="420" w:leftChars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191770</wp:posOffset>
                </wp:positionV>
                <wp:extent cx="2476500" cy="438150"/>
                <wp:effectExtent l="635" t="635" r="29845" b="10795"/>
                <wp:wrapNone/>
                <wp:docPr id="1034" name="角丸四角形 1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角丸四角形 13"/>
                      <wps:cNvSpPr/>
                      <wps:spPr>
                        <a:xfrm>
                          <a:off x="0" y="0"/>
                          <a:ext cx="24765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ＭＳ Ｐゴシック"/>
                              </w:rPr>
                            </w:pPr>
                            <w:r>
                              <w:rPr>
                                <w:rFonts w:hint="eastAsia" w:eastAsia="ＭＳ Ｐゴシック"/>
                              </w:rPr>
                              <w:t>サービスごとに更新手続きが必要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3" style="mso-wrap-distance-right:9pt;mso-wrap-distance-bottom:0pt;margin-top:15.1pt;mso-position-vertical-relative:text;mso-position-horizontal-relative:text;v-text-anchor:middle;position:absolute;height:34.5pt;mso-wrap-distance-top:0pt;width:195pt;mso-wrap-distance-left:9pt;margin-left:267.45pt;z-index:10;" o:spid="_x0000_s1034" o:allowincell="t" o:allowoverlap="t" filled="t" fillcolor="#a7a7a7" stroked="t" strokecolor="#000000" strokeweight="1pt" o:spt="2" arcsize="10923f">
                <v:fill type="gradient" color2="#e0e0e0" colors="0 #a7a7a7;22937f #bfbfbf;65536f #e0e0e0" angle="180" focus="100%" rotate="t"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eastAsia="ＭＳ Ｐゴシック"/>
                        </w:rPr>
                      </w:pPr>
                      <w:r>
                        <w:rPr>
                          <w:rFonts w:hint="eastAsia" w:eastAsia="ＭＳ Ｐゴシック"/>
                        </w:rPr>
                        <w:t>サービスごとに更新手続きが必要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-144780</wp:posOffset>
                </wp:positionV>
                <wp:extent cx="438150" cy="334010"/>
                <wp:effectExtent l="635" t="635" r="29845" b="10795"/>
                <wp:wrapNone/>
                <wp:docPr id="1035" name="直線コネクタ 1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直線コネクタ 15"/>
                      <wps:cNvSpPr/>
                      <wps:spPr>
                        <a:xfrm>
                          <a:off x="0" y="0"/>
                          <a:ext cx="438150" cy="33401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style="mso-wrap-distance-top:0pt;mso-wrap-distance-right:9pt;mso-wrap-distance-bottom:0pt;mso-position-vertical-relative:text;mso-position-horizontal-relative:text;position:absolute;mso-wrap-distance-left:9pt;z-index:11;" o:spid="_x0000_s1035" o:allowincell="t" o:allowoverlap="t" filled="f" stroked="t" strokecolor="#767676" strokeweight="1pt" o:spt="20" from="289.95pt,-11.4pt" to="324.45000000000005pt,14.9pt">
                <v:fill/>
                <v:stroke linestyle="single" endcap="flat" dashstyle="solid" filltype="solid" startarrow="block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0" behindDoc="0" locked="0" layoutInCell="1" hidden="0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-915670</wp:posOffset>
                </wp:positionV>
                <wp:extent cx="323850" cy="1104900"/>
                <wp:effectExtent l="635" t="635" r="43815" b="10795"/>
                <wp:wrapNone/>
                <wp:docPr id="1036" name="直線コネクタ 27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直線コネクタ 27"/>
                      <wps:cNvSpPr/>
                      <wps:spPr>
                        <a:xfrm flipH="1">
                          <a:off x="0" y="0"/>
                          <a:ext cx="323850" cy="1104900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style="mso-wrap-distance-top:0pt;flip:x;mso-wrap-distance-right:9pt;mso-wrap-distance-bottom:0pt;mso-position-vertical-relative:text;mso-position-horizontal-relative:text;position:absolute;mso-wrap-distance-left:9pt;z-index:100;" o:spid="_x0000_s1036" o:allowincell="t" o:allowoverlap="t" filled="f" stroked="t" strokecolor="#767676" strokeweight="1pt" o:spt="20" from="379.20000000000005pt,-72.100000000000009pt" to="404.70000000000005pt,14.9pt">
                <v:fill/>
                <v:stroke linestyle="single" endcap="flat" dashstyle="solid" filltype="solid" start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0" w:lineRule="atLeast"/>
        <w:ind w:left="-424" w:leftChars="-202"/>
        <w:rPr>
          <w:rFonts w:hint="default"/>
          <w:sz w:val="20"/>
        </w:rPr>
      </w:pPr>
      <w:r>
        <w:rPr>
          <w:rFonts w:hint="eastAsia"/>
          <w:sz w:val="20"/>
        </w:rPr>
        <w:t>○同種のサービスと同時に指定更新申請を行う場合</w:t>
      </w:r>
    </w:p>
    <w:tbl>
      <w:tblPr>
        <w:tblStyle w:val="25"/>
        <w:tblW w:w="9846" w:type="dxa"/>
        <w:tblInd w:w="-459" w:type="dxa"/>
        <w:tblLayout w:type="fixed"/>
        <w:tblLook w:firstRow="1" w:lastRow="0" w:firstColumn="1" w:lastColumn="0" w:noHBand="0" w:noVBand="1" w:val="04A0"/>
      </w:tblPr>
      <w:tblGrid>
        <w:gridCol w:w="1287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</w:tblGrid>
      <w:tr>
        <w:trPr/>
        <w:tc>
          <w:tcPr>
            <w:tcW w:w="1287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H27.4.1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H28.4.1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H29.4.1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H30.4.1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H31.4.1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R2.4.1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R3.4.1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R4.4.1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R54.4.1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R6.4.1</w:t>
            </w:r>
          </w:p>
        </w:tc>
        <w:tc>
          <w:tcPr>
            <w:tcW w:w="779" w:type="dxa"/>
            <w:vAlign w:val="top"/>
          </w:tcPr>
          <w:p>
            <w:pPr>
              <w:pStyle w:val="15"/>
              <w:ind w:left="0" w:left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R7.4.1</w:t>
            </w:r>
          </w:p>
        </w:tc>
      </w:tr>
      <w:tr>
        <w:trPr>
          <w:trHeight w:val="861" w:hRule="atLeast"/>
        </w:trPr>
        <w:tc>
          <w:tcPr>
            <w:tcW w:w="1287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号</w:t>
            </w:r>
          </w:p>
          <w:p>
            <w:pPr>
              <w:pStyle w:val="15"/>
              <w:ind w:left="0" w:leftChars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訪問事業</w:t>
            </w:r>
          </w:p>
          <w:p>
            <w:pPr>
              <w:pStyle w:val="15"/>
              <w:ind w:left="0" w:leftChars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通所事業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1" behindDoc="0" locked="0" layoutInCell="1" hidden="0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50165</wp:posOffset>
                      </wp:positionV>
                      <wp:extent cx="276225" cy="619125"/>
                      <wp:effectExtent l="19685" t="19685" r="29845" b="20320"/>
                      <wp:wrapNone/>
                      <wp:docPr id="1037" name="角丸四角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角丸四角形 2"/>
                            <wps:cNvSpPr/>
                            <wps:spPr>
                              <a:xfrm>
                                <a:off x="0" y="0"/>
                                <a:ext cx="276225" cy="6191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</w:rPr>
                                    <w:t>指定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" style="mso-wrap-distance-right:9pt;mso-wrap-distance-bottom:0pt;margin-top:3.95pt;mso-position-vertical-relative:text;mso-position-horizontal-relative:text;v-text-anchor:middle;position:absolute;height:48.75pt;mso-wrap-distance-top:0pt;width:21.75pt;mso-wrap-distance-left:9pt;margin-left:3.9pt;z-index:101;" o:spid="_x0000_s1037" o:allowincell="t" o:allowoverlap="t" filled="f" stroked="t" strokecolor="#595959" strokeweight="2.25pt" o:spt="2" arcsize="10923f">
                      <v:fill/>
                      <v:stroke linestyle="single" endcap="flat" dashstyle="solid" filltype="solid"/>
                      <v:textbox style="layout-flow:vertical-ideographic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指定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331470</wp:posOffset>
                      </wp:positionV>
                      <wp:extent cx="1222375" cy="7620"/>
                      <wp:effectExtent l="635" t="35560" r="29210" b="45720"/>
                      <wp:wrapNone/>
                      <wp:docPr id="1038" name="直線矢印コネクタ 28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直線矢印コネクタ 289"/>
                            <wps:cNvCnPr/>
                            <wps:spPr>
                              <a:xfrm flipV="1">
                                <a:off x="0" y="0"/>
                                <a:ext cx="1222375" cy="762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9" style="flip:y;mso-wrap-distance-right:9pt;mso-wrap-distance-bottom:0pt;margin-top:26.1pt;mso-position-vertical-relative:text;mso-position-horizontal-relative:text;position:absolute;height:0.6pt;mso-wrap-distance-top:0pt;width:96.25pt;mso-wrap-distance-left:9pt;margin-left:-12.45pt;z-index:17;" o:spid="_x0000_s1038" o:allowincell="t" o:allowoverlap="t" filled="f" stroked="t" strokecolor="#000000 [3213]" strokeweight="2pt" o:spt="32" type="#_x0000_t32">
                      <v:fill/>
                      <v:stroke linestyle="single" endcap="flat" dashstyle="solid" filltype="solid" startarrow="block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339090</wp:posOffset>
                      </wp:positionV>
                      <wp:extent cx="2019300" cy="0"/>
                      <wp:effectExtent l="635" t="36195" r="29210" b="46355"/>
                      <wp:wrapNone/>
                      <wp:docPr id="1039" name="直線矢印コネクタ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直線矢印コネクタ 20"/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style="mso-wrap-distance-right:9pt;mso-wrap-distance-bottom:0pt;margin-top:26.7pt;mso-position-vertical-relative:text;mso-position-horizontal-relative:text;position:absolute;height:0pt;mso-wrap-distance-top:0pt;width:159pt;mso-wrap-distance-left:9pt;margin-left:24.6pt;z-index:16;" o:spid="_x0000_s1039" o:allowincell="t" o:allowoverlap="t" filled="f" stroked="t" strokecolor="#000000 [3213]" strokeweight="2pt" o:spt="32" type="#_x0000_t32">
                      <v:fill/>
                      <v:stroke linestyle="single" endcap="flat" dashstyle="solid" filltype="solid" startarrow="block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70485</wp:posOffset>
                      </wp:positionV>
                      <wp:extent cx="276225" cy="1485900"/>
                      <wp:effectExtent l="19685" t="19685" r="29845" b="20320"/>
                      <wp:wrapNone/>
                      <wp:docPr id="1040" name="角丸四角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角丸四角形 3"/>
                            <wps:cNvSpPr/>
                            <wps:spPr>
                              <a:xfrm>
                                <a:off x="0" y="0"/>
                                <a:ext cx="276225" cy="1485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3" style="mso-wrap-distance-right:9pt;mso-wrap-distance-bottom:0pt;margin-top:5.55pt;mso-position-vertical-relative:text;mso-position-horizontal-relative:text;v-text-anchor:middle;position:absolute;height:117pt;mso-wrap-distance-top:0pt;width:21.75pt;mso-wrap-distance-left:9pt;margin-left:4.34pt;z-index:4;" o:spid="_x0000_s1040" o:allowincell="t" o:allowoverlap="t" filled="t" fillcolor="#ffffff [3212]" stroked="t" strokecolor="#595959" strokeweight="2.25pt" o:spt="2" arcsize="10923f">
                      <v:fill/>
                      <v:stroke linestyle="single" endcap="flat" dashstyle="solid" filltype="solid"/>
                      <v:textbox style="layout-flow:vertical-ideographic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更新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</w:tr>
      <w:tr>
        <w:trPr>
          <w:trHeight w:val="861" w:hRule="atLeast"/>
        </w:trPr>
        <w:tc>
          <w:tcPr>
            <w:tcW w:w="1287" w:type="dxa"/>
            <w:vAlign w:val="center"/>
          </w:tcPr>
          <w:p>
            <w:pPr>
              <w:pStyle w:val="15"/>
              <w:ind w:left="0"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訪問介護</w:t>
            </w:r>
          </w:p>
          <w:p>
            <w:pPr>
              <w:pStyle w:val="15"/>
              <w:ind w:left="0"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通所介護</w:t>
            </w:r>
          </w:p>
          <w:p>
            <w:pPr>
              <w:pStyle w:val="15"/>
              <w:ind w:left="0"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地域密着型通所介護</w: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401955</wp:posOffset>
                      </wp:positionV>
                      <wp:extent cx="1998980" cy="4445"/>
                      <wp:effectExtent l="635" t="35560" r="29210" b="45720"/>
                      <wp:wrapNone/>
                      <wp:docPr id="1041" name="直線矢印コネクタ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直線矢印コネクタ 28"/>
                            <wps:cNvCnPr/>
                            <wps:spPr>
                              <a:xfrm flipV="1">
                                <a:off x="0" y="0"/>
                                <a:ext cx="1998980" cy="444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style="flip:y;mso-wrap-distance-right:9pt;mso-wrap-distance-bottom:0pt;margin-top:31.65pt;mso-position-vertical-relative:text;mso-position-horizontal-relative:text;position:absolute;height:0.35pt;mso-wrap-distance-top:0pt;width:157.4pt;mso-wrap-distance-left:9pt;margin-left:259.5pt;z-index:13;" o:spid="_x0000_s1041" o:allowincell="t" o:allowoverlap="t" filled="f" stroked="t" strokecolor="#000000 [3213]" strokeweight="2pt" o:spt="32" type="#_x0000_t32">
                      <v:fill/>
                      <v:stroke linestyle="single" endcap="flat" dashstyle="solid" filltype="solid" startarrow="block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408940</wp:posOffset>
                      </wp:positionV>
                      <wp:extent cx="2644140" cy="0"/>
                      <wp:effectExtent l="635" t="36195" r="29210" b="46355"/>
                      <wp:wrapNone/>
                      <wp:docPr id="1042" name="直線矢印コネクタ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直線矢印コネクタ 25"/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5" style="mso-wrap-distance-right:9pt;mso-wrap-distance-bottom:0pt;margin-top:32.200000000000003pt;mso-position-vertical-relative:text;mso-position-horizontal-relative:text;position:absolute;height:0pt;mso-wrap-distance-top:0pt;width:208.2pt;mso-wrap-distance-left:9pt;margin-left:26.65pt;z-index:12;" o:spid="_x0000_s1042" o:allowincell="t" o:allowoverlap="t" filled="f" stroked="t" strokecolor="#000000 [3213]" strokeweight="2pt" o:spt="32" type="#_x0000_t32">
                      <v:fill/>
                      <v:stroke linestyle="single" endcap="flat" dashstyle="solid" filltype="solid" startarrow="block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122555</wp:posOffset>
                      </wp:positionV>
                      <wp:extent cx="276225" cy="619125"/>
                      <wp:effectExtent l="19685" t="19685" r="29845" b="20320"/>
                      <wp:wrapNone/>
                      <wp:docPr id="1043" name="角丸四角形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角丸四角形 16"/>
                            <wps:cNvSpPr/>
                            <wps:spPr>
                              <a:xfrm>
                                <a:off x="0" y="0"/>
                                <a:ext cx="276225" cy="6191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</w:rPr>
                                    <w:t>指定</w:t>
                                  </w:r>
                                </w:p>
                              </w:txbxContent>
                            </wps:txbx>
                            <wps:bodyPr rot="0" vertOverflow="overflow" horzOverflow="overflow" vert="eaVert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6" style="mso-wrap-distance-right:9pt;mso-wrap-distance-bottom:0pt;margin-top:9.65pt;mso-position-vertical-relative:text;mso-position-horizontal-relative:text;v-text-anchor:middle;position:absolute;height:48.75pt;mso-wrap-distance-top:0pt;width:21.75pt;mso-wrap-distance-left:9pt;margin-left:5.09pt;z-index:15;" o:spid="_x0000_s1043" o:allowincell="t" o:allowoverlap="t" filled="f" stroked="t" strokecolor="#595959" strokeweight="2.25pt" o:spt="2" arcsize="10923f">
                      <v:fill/>
                      <v:stroke linestyle="single" endcap="flat" dashstyle="solid" filltype="solid"/>
                      <v:textbox style="layout-flow:vertical-ideographic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指定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15"/>
              <w:ind w:left="0" w:leftChars="0"/>
              <w:rPr>
                <w:rFonts w:hint="default"/>
              </w:rPr>
            </w:pPr>
          </w:p>
        </w:tc>
      </w:tr>
    </w:tbl>
    <w:p>
      <w:pPr>
        <w:pStyle w:val="15"/>
        <w:ind w:left="420" w:leftChars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191770</wp:posOffset>
                </wp:positionV>
                <wp:extent cx="2476500" cy="438150"/>
                <wp:effectExtent l="635" t="635" r="29845" b="10795"/>
                <wp:wrapNone/>
                <wp:docPr id="1044" name="角丸四角形 31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角丸四角形 31"/>
                      <wps:cNvSpPr/>
                      <wps:spPr>
                        <a:xfrm>
                          <a:off x="0" y="0"/>
                          <a:ext cx="24765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ＭＳ Ｐゴシック"/>
                              </w:rPr>
                            </w:pPr>
                            <w:r>
                              <w:rPr>
                                <w:rFonts w:hint="eastAsia" w:eastAsia="ＭＳ Ｐゴシック"/>
                              </w:rPr>
                              <w:t>更新手続きが一度で完了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1" style="mso-wrap-distance-right:9pt;mso-wrap-distance-bottom:0pt;margin-top:15.1pt;mso-position-vertical-relative:text;mso-position-horizontal-relative:text;v-text-anchor:middle;position:absolute;height:34.5pt;mso-wrap-distance-top:0pt;width:195pt;mso-wrap-distance-left:9pt;margin-left:267.45pt;z-index:14;" o:spid="_x0000_s1044" o:allowincell="t" o:allowoverlap="t" filled="t" fillcolor="#a7a7a7" stroked="t" strokecolor="#000000" strokeweight="1pt" o:spt="2" arcsize="10923f">
                <v:fill type="gradient" color2="#e0e0e0" colors="0 #a7a7a7;22937f #bfbfbf;65536f #e0e0e0" angle="180" focus="100%" rotate="t"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eastAsia="ＭＳ Ｐゴシック"/>
                        </w:rPr>
                      </w:pPr>
                      <w:r>
                        <w:rPr>
                          <w:rFonts w:hint="eastAsia" w:eastAsia="ＭＳ Ｐゴシック"/>
                        </w:rPr>
                        <w:t>更新手続きが一度で完了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-294005</wp:posOffset>
                </wp:positionV>
                <wp:extent cx="628650" cy="485775"/>
                <wp:effectExtent l="635" t="635" r="29845" b="10795"/>
                <wp:wrapNone/>
                <wp:docPr id="1045" name="直線コネクタ 27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直線コネクタ 27"/>
                      <wps:cNvSpPr/>
                      <wps:spPr>
                        <a:xfrm>
                          <a:off x="0" y="0"/>
                          <a:ext cx="628650" cy="485775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style="mso-wrap-distance-top:0pt;mso-wrap-distance-right:9pt;mso-wrap-distance-bottom:0pt;mso-position-vertical-relative:text;mso-position-horizontal-relative:text;position:absolute;mso-wrap-distance-left:9pt;z-index:18;" o:spid="_x0000_s1045" o:allowincell="t" o:allowoverlap="t" filled="f" stroked="t" strokecolor="#767676" strokeweight="1pt" o:spt="20" from="298.8pt,-23.15pt" to="348.3pt,15.100000000000001pt">
                <v:fill/>
                <v:stroke linestyle="single" endcap="flat" dashstyle="solid" filltype="solid" start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footerReference r:id="rId5" w:type="default"/>
      <w:pgSz w:w="11906" w:h="16838"/>
      <w:pgMar w:top="993" w:right="1701" w:bottom="851" w:left="1701" w:header="851" w:footer="61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9212111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10" type="connector" idref="#_x0000_s1033">
          <o:proxy start="" idref="#_x0000_s0" connectloc="-1"/>
          <o:proxy end="" idref="#_x0000_s0" connectloc="-1"/>
        </o:r>
        <o:r id="V:Rule14" type="connector" idref="#_x0000_s1038">
          <o:proxy start="" idref="#_x0000_s0" connectloc="-1"/>
          <o:proxy end="" idref="#_x0000_s0" connectloc="-1"/>
        </o:r>
        <o:r id="V:Rule22" type="connector" idref="#_x0000_s1039">
          <o:proxy start="" idref="#_x0000_s0" connectloc="-1"/>
          <o:proxy end="" idref="#_x0000_s0" connectloc="-1"/>
        </o:r>
        <o:r id="V:Rule26" type="connector" idref="#_x0000_s1029">
          <o:proxy start="" idref="#_x0000_s0" connectloc="-1"/>
          <o:proxy end="" idref="#_x0000_s0" connectloc="-1"/>
        </o:r>
        <o:r id="V:Rule32" type="connector" idref="#_x0000_s1041">
          <o:proxy start="" idref="#_x0000_s0" connectloc="-1"/>
          <o:proxy end="" idref="#_x0000_s0" connectloc="-1"/>
        </o:r>
        <o:r id="V:Rule34" type="connector" idref="#_x0000_s1042">
          <o:proxy start="" idref="#_x0000_s0" connectloc="-1"/>
          <o:proxy end="" idref="#_x0000_s0" connectloc="-1"/>
        </o:r>
        <o:r id="V:Rule36" type="connector" idref="#_x0000_s1031">
          <o:proxy start="" idref="#_x0000_s0" connectloc="-1"/>
          <o:proxy end="" idref="#_x0000_s0" connectloc="-1"/>
        </o:r>
        <o:r id="V:Rule38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CC9900" w:themeColor="hyperlink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エッセンシャル">
  <a:themeElements>
    <a:clrScheme name="エッセンシャル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エッセンシャル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ッセンシャル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  <a:tileRect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/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</TotalTime>
  <Pages>2</Pages>
  <Words>103</Words>
  <Characters>1801</Characters>
  <Application>JUST Note</Application>
  <Lines>163</Lines>
  <Paragraphs>85</Paragraphs>
  <CharactersWithSpaces>1809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門口 尚弘</cp:lastModifiedBy>
  <cp:lastPrinted>2017-12-04T04:12:00Z</cp:lastPrinted>
  <dcterms:created xsi:type="dcterms:W3CDTF">2017-10-31T04:53:00Z</dcterms:created>
  <dcterms:modified xsi:type="dcterms:W3CDTF">2021-08-31T01:39:47Z</dcterms:modified>
  <cp:revision>8</cp:revision>
</cp:coreProperties>
</file>