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葛城市長　　　　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表</w:t>
      </w:r>
      <w:r>
        <w:rPr>
          <w:rFonts w:hint="eastAsia" w:asciiTheme="minorEastAsia" w:hAnsiTheme="minorEastAsia" w:eastAsiaTheme="minorEastAsia"/>
          <w:color w:val="auto"/>
          <w:sz w:val="28"/>
        </w:rPr>
        <w:t>　明　書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当社は、葛城市耕作放棄地対策検討支援業務委託の内容を理解した上で、本プロポーザルに参加します。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】業務実績調書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ス：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2</Words>
  <Characters>217</Characters>
  <Application>JUST Note</Application>
  <Lines>35</Lines>
  <Paragraphs>19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2025-04-09T10:15:08Z</dcterms:modified>
  <cp:revision>6</cp:revision>
</cp:coreProperties>
</file>