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bookmarkStart w:id="0" w:name="_GoBack"/>
      <w:bookmarkEnd w:id="0"/>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single" w:color="auto"/>
        </w:rPr>
      </w:pPr>
      <w:r>
        <w:rPr>
          <w:rFonts w:hint="eastAsia" w:ascii="HGｺﾞｼｯｸM" w:hAnsi="HGｺﾞｼｯｸM" w:eastAsia="HGｺﾞｼｯｸM"/>
          <w:sz w:val="24"/>
          <w:u w:val="singl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当社は、葛城市多言語観光ウェブサイト制作業務委託</w:t>
      </w:r>
      <w:r>
        <w:rPr>
          <w:rFonts w:hint="eastAsia" w:ascii="HGｺﾞｼｯｸM" w:hAnsi="HGｺﾞｼｯｸM" w:eastAsia="HGｺﾞｼｯｸM"/>
          <w:color w:val="auto"/>
          <w:sz w:val="24"/>
        </w:rPr>
        <w:t>プロポーザルに参加するに当たり、下記の条件を全て満たしており、参加資</w:t>
      </w:r>
      <w:r>
        <w:rPr>
          <w:rFonts w:hint="eastAsia" w:ascii="HGｺﾞｼｯｸM" w:hAnsi="HGｺﾞｼｯｸM" w:eastAsia="HGｺﾞｼｯｸM"/>
          <w:sz w:val="24"/>
        </w:rPr>
        <w:t>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color w:val="auto"/>
        </w:rPr>
      </w:pP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令和５年度において葛城市競争入札参加資格を有する業者であること、または本プロポーザル実施要領「５．入札参加資格を有さない物の参加」に規定する条件を満たすこと。</w:t>
      </w: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条に規定する暴力団及び暴力団員又は暴力団密接関係者に該当する者でないこと。</w:t>
      </w:r>
    </w:p>
    <w:p>
      <w:pPr>
        <w:pStyle w:val="21"/>
        <w:numPr>
          <w:ilvl w:val="0"/>
          <w:numId w:val="1"/>
        </w:numPr>
        <w:ind w:leftChars="0"/>
        <w:jc w:val="left"/>
        <w:rPr>
          <w:rFonts w:hint="default" w:ascii="HGｺﾞｼｯｸM" w:hAnsi="HGｺﾞｼｯｸM" w:eastAsia="HGｺﾞｼｯｸM"/>
          <w:sz w:val="24"/>
        </w:rPr>
      </w:pPr>
      <w:r>
        <w:rPr>
          <w:rFonts w:hint="eastAsia" w:ascii="HGｺﾞｼｯｸM" w:hAnsi="HGｺﾞｼｯｸM" w:eastAsia="HGｺﾞｼｯｸM"/>
          <w:sz w:val="24"/>
        </w:rPr>
        <w:t>国または地方公共団体、観光協会が運営する観光ウェブサイトの制作またはリニューアル業務の履行完了実績があること。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17</Words>
  <Characters>531</Characters>
  <Application>JUST Note</Application>
  <Lines>32</Lines>
  <Paragraphs>17</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2023-07-03T01:40:36Z</dcterms:modified>
  <cp:revision>4</cp:revision>
</cp:coreProperties>
</file>