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公告のありました下記工事の一般競争入札に参加したいので表明します。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令和８年７月１日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工事番号　　　第０８－２００８号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工事名等　　　忍海地内上水道配水管布設替工事</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bookmarkStart w:id="0" w:name="_GoBack"/>
      <w:bookmarkEnd w:id="0"/>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jc w:val="right"/>
        <w:rPr>
          <w:rFonts w:hint="eastAsia" w:ascii="UD デジタル 教科書体 NP" w:hAnsi="UD デジタル 教科書体 NP" w:eastAsia="UD デジタル 教科書体 NP"/>
        </w:rPr>
      </w:pP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令和８年７月１日付けで公告のありました、忍海地内上水道配水管布設替工事に係る競争入札に参加する資格について、確認されたく下記の書類を添えて申請します。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tbl>
      <w:tblPr>
        <w:tblStyle w:val="17"/>
        <w:tblW w:w="0" w:type="auto"/>
        <w:tblInd w:w="0" w:type="dxa"/>
        <w:tblLayout w:type="fixed"/>
        <w:tblLook w:firstRow="1" w:lastRow="0" w:firstColumn="1" w:lastColumn="0" w:noHBand="0" w:noVBand="1" w:val="04A0"/>
      </w:tblPr>
      <w:tblGrid>
        <w:gridCol w:w="3024"/>
        <w:gridCol w:w="3024"/>
        <w:gridCol w:w="3024"/>
      </w:tblGrid>
      <w:tr>
        <w:trPr/>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許可番号</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許可年月日</w:t>
            </w:r>
          </w:p>
        </w:tc>
        <w:tc>
          <w:tcPr>
            <w:tcW w:w="3024" w:type="dxa"/>
            <w:vAlign w:val="top"/>
          </w:tcPr>
          <w:p>
            <w:pPr>
              <w:pStyle w:val="0"/>
              <w:jc w:val="center"/>
              <w:rPr>
                <w:rFonts w:hint="eastAsia" w:ascii="UD デジタル 教科書体 NP" w:hAnsi="UD デジタル 教科書体 NP" w:eastAsia="UD デジタル 教科書体 NP"/>
                <w:sz w:val="21"/>
              </w:rPr>
            </w:pPr>
            <w:r>
              <w:rPr>
                <w:rFonts w:hint="eastAsia" w:ascii="UD デジタル 教科書体 NP" w:hAnsi="UD デジタル 教科書体 NP" w:eastAsia="UD デジタル 教科書体 NP"/>
                <w:sz w:val="21"/>
              </w:rPr>
              <w:t>許可を受けた建設工事の種類</w:t>
            </w:r>
          </w:p>
        </w:tc>
      </w:tr>
      <w:tr>
        <w:trPr/>
        <w:tc>
          <w:tcPr>
            <w:tcW w:w="3024" w:type="dxa"/>
            <w:vAlign w:val="top"/>
          </w:tcPr>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c>
          <w:tcPr>
            <w:tcW w:w="3024" w:type="dxa"/>
            <w:vAlign w:val="top"/>
          </w:tcPr>
          <w:p>
            <w:pPr>
              <w:pStyle w:val="0"/>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１．経営事項審査結果等を示す書面（様式２）</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２．配置予定技術者の資格・工事経歴等調書（様式３）</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３．モラルに対する決意（様式４）</w:t>
      </w:r>
    </w:p>
    <w:p>
      <w:pPr>
        <w:pStyle w:val="0"/>
        <w:rPr>
          <w:rFonts w:hint="eastAsia" w:ascii="UD デジタル 教科書体 NP" w:hAnsi="UD デジタル 教科書体 NP" w:eastAsia="UD デジタル 教科書体 NP"/>
        </w:rPr>
      </w:pPr>
    </w:p>
    <w:p>
      <w:pPr>
        <w:rPr>
          <w:rFonts w:hint="default"/>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adjustRightInd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経営事項審査結果等を示す書面</w:t>
      </w:r>
    </w:p>
    <w:p>
      <w:pPr>
        <w:pStyle w:val="0"/>
        <w:adjustRightInd w:val="0"/>
        <w:rPr>
          <w:rFonts w:hint="eastAsia" w:ascii="UD デジタル 教科書体 NP" w:hAnsi="UD デジタル 教科書体 NP" w:eastAsia="UD デジタル 教科書体 NP"/>
        </w:rPr>
      </w:pPr>
    </w:p>
    <w:p>
      <w:pPr>
        <w:pStyle w:val="0"/>
        <w:wordWrap w:val="0"/>
        <w:adjustRightInd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u w:val="single" w:color="auto"/>
        </w:rPr>
        <w:t>商号又は名称　　　　　　　　　　　　　</w:t>
      </w: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p>
    <w:p>
      <w:pPr>
        <w:pStyle w:val="0"/>
        <w:adjustRightInd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１．水道施設工事及び管工事の経営事項審査の結果について</w:t>
      </w:r>
    </w:p>
    <w:tbl>
      <w:tblPr>
        <w:tblStyle w:val="17"/>
        <w:tblW w:w="0" w:type="auto"/>
        <w:tblInd w:w="715" w:type="dxa"/>
        <w:tblLayout w:type="fixed"/>
        <w:tblLook w:firstRow="1" w:lastRow="0" w:firstColumn="1" w:lastColumn="0" w:noHBand="0" w:noVBand="1" w:val="04A0"/>
      </w:tblPr>
      <w:tblGrid>
        <w:gridCol w:w="3840"/>
      </w:tblGrid>
      <w:tr>
        <w:trPr/>
        <w:tc>
          <w:tcPr>
            <w:tcW w:w="3840" w:type="dxa"/>
            <w:vAlign w:val="top"/>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審査基準日</w:t>
            </w:r>
          </w:p>
        </w:tc>
      </w:tr>
      <w:tr>
        <w:trPr/>
        <w:tc>
          <w:tcPr>
            <w:tcW w:w="3840" w:type="dxa"/>
            <w:vAlign w:val="top"/>
          </w:tcPr>
          <w:p>
            <w:pPr>
              <w:pStyle w:val="0"/>
              <w:jc w:val="right"/>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p>
            <w:pPr>
              <w:pStyle w:val="0"/>
              <w:jc w:val="right"/>
              <w:rPr>
                <w:rFonts w:hint="eastAsia" w:ascii="UD デジタル 教科書体 NP" w:hAnsi="UD デジタル 教科書体 NP" w:eastAsia="UD デジタル 教科書体 NP"/>
              </w:rPr>
            </w:pPr>
          </w:p>
        </w:tc>
      </w:tr>
    </w:tbl>
    <w:p>
      <w:pPr>
        <w:pStyle w:val="0"/>
        <w:adjustRightInd w:val="0"/>
        <w:rPr>
          <w:rFonts w:hint="eastAsia" w:ascii="UD デジタル 教科書体 NP" w:hAnsi="UD デジタル 教科書体 NP" w:eastAsia="UD デジタル 教科書体 NP"/>
        </w:rPr>
      </w:pPr>
    </w:p>
    <w:p>
      <w:pPr>
        <w:pStyle w:val="0"/>
        <w:adjustRightInd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総合評定値通知書の写しを添付してください。</w:t>
      </w:r>
    </w:p>
    <w:p>
      <w:pPr>
        <w:pStyle w:val="0"/>
        <w:adjustRightInd w:val="0"/>
        <w:ind w:left="480" w:leftChars="10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登記簿謄本又は履歴事項全部証明書（写し）を添付してください。（</w:t>
      </w:r>
      <w:r>
        <w:rPr>
          <w:rFonts w:hint="eastAsia" w:ascii="UD デジタル 教科書体 NP" w:hAnsi="UD デジタル 教科書体 NP" w:eastAsia="UD デジタル 教科書体 NP"/>
          <w:u w:val="single" w:color="auto"/>
        </w:rPr>
        <w:t>令和８・９年度葛󠄀城市建設工事等入札参加審査に登録済みの場合は省略可能です。</w:t>
      </w:r>
      <w:r>
        <w:rPr>
          <w:rFonts w:hint="eastAsia" w:ascii="UD デジタル 教科書体 NP" w:hAnsi="UD デジタル 教科書体 NP" w:eastAsia="UD デジタル 教科書体 NP"/>
        </w:rPr>
        <w:t>）</w:t>
      </w:r>
    </w:p>
    <w:p>
      <w:pPr>
        <w:rPr>
          <w:rFonts w:hint="default"/>
        </w:rPr>
        <w:sectPr>
          <w:pgSz w:w="11905" w:h="16837"/>
          <w:pgMar w:top="1417" w:right="1417" w:bottom="1134" w:left="1417" w:header="720" w:footer="720" w:gutter="0"/>
          <w:pgNumType w:fmt="numberInDash" w:start="1"/>
          <w:cols w:space="720"/>
          <w:textDirection w:val="lrTb"/>
          <w:docGrid w:type="lines" w:linePitch="395" w:charSpace="2252"/>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監</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4"/>
          <w:sz w:val="22"/>
        </w:rPr>
      </w:pPr>
    </w:p>
    <w:p>
      <w:pPr>
        <w:pStyle w:val="0"/>
        <w:spacing w:line="320" w:lineRule="exact"/>
        <w:ind w:left="330" w:hanging="330" w:hangingChars="150"/>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記載工事を</w:t>
      </w:r>
      <w:r>
        <w:rPr>
          <w:rFonts w:hint="eastAsia" w:ascii="UD デジタル 教科書体 NP" w:hAnsi="UD デジタル 教科書体 NP" w:eastAsia="UD デジタル 教科書体 NP"/>
          <w:sz w:val="22"/>
        </w:rPr>
        <w:t>CORINS</w:t>
      </w:r>
      <w:r>
        <w:rPr>
          <w:rFonts w:hint="eastAsia" w:ascii="UD デジタル 教科書体 NP" w:hAnsi="UD デジタル 教科書体 NP" w:eastAsia="UD デジタル 教科書体 NP"/>
          <w:sz w:val="22"/>
        </w:rPr>
        <w:t>に登録している場合は、「竣工登録工事カルテ受領書」を添付してください。添付できない場合は、上表の「工事概要」が確認できる書類（契約書、設計書及び仕様書等）の写しを提出してください。（様式３に記載の工事に従事した者は省略できます。）</w:t>
      </w:r>
    </w:p>
    <w:p>
      <w:pPr>
        <w:pStyle w:val="0"/>
        <w:spacing w:line="320" w:lineRule="exact"/>
        <w:ind w:left="295" w:hanging="295" w:hangingChars="134"/>
        <w:rPr>
          <w:rFonts w:hint="eastAsia" w:ascii="UD デジタル 教科書体 NP" w:hAnsi="UD デジタル 教科書体 NP" w:eastAsia="UD デジタル 教科書体 NP"/>
          <w:spacing w:val="4"/>
          <w:sz w:val="22"/>
        </w:rPr>
      </w:pPr>
      <w:r>
        <w:rPr>
          <w:rFonts w:hint="eastAsia" w:ascii="UD デジタル 教科書体 NP" w:hAnsi="UD デジタル 教科書体 NP" w:eastAsia="UD デジタル 教科書体 NP"/>
          <w:sz w:val="22"/>
        </w:rPr>
        <w:t>※３か月以上の雇用関係を証明する書類（健康保険被保険者証（所属建設業者名が記載されているもの）の写し等）を添付してください。</w:t>
      </w:r>
    </w:p>
    <w:p>
      <w:pPr>
        <w:pStyle w:val="0"/>
        <w:spacing w:line="320" w:lineRule="exact"/>
        <w:ind w:left="330" w:hanging="330" w:hangingChars="150"/>
        <w:rPr>
          <w:rFonts w:hint="eastAsia" w:ascii="UD デジタル 教科書体 NP" w:hAnsi="UD デジタル 教科書体 NP" w:eastAsia="UD デジタル 教科書体 NP"/>
          <w:spacing w:val="-6"/>
          <w:sz w:val="22"/>
        </w:rPr>
      </w:pPr>
      <w:r>
        <w:rPr>
          <w:rFonts w:hint="eastAsia" w:ascii="UD デジタル 教科書体 NP" w:hAnsi="UD デジタル 教科書体 NP" w:eastAsia="UD デジタル 教科書体 NP"/>
          <w:sz w:val="22"/>
        </w:rPr>
        <w:t>※</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工事概要についてはできる限り詳細に記入してください。（完成・引き渡しの完了したもののうち、できるだけ最近の工事実績を記入してください。）</w:t>
      </w:r>
    </w:p>
    <w:p>
      <w:pPr>
        <w:rPr>
          <w:rFonts w:hint="default"/>
          <w:spacing w:val="4"/>
          <w:kern w:val="0"/>
          <w:sz w:val="22"/>
        </w:rPr>
        <w:sectPr>
          <w:pgSz w:w="11905" w:h="16837"/>
          <w:pgMar w:top="1021" w:right="783" w:bottom="680" w:left="1304" w:header="720" w:footer="720" w:gutter="0"/>
          <w:pgNumType w:fmt="numberInDash" w:start="1"/>
          <w:cols w:space="720"/>
          <w:textDirection w:val="lrTb"/>
          <w:docGrid w:type="lines" w:linePitch="374"/>
        </w:sectPr>
      </w:pPr>
    </w:p>
    <w:p>
      <w:pPr>
        <w:pStyle w:val="0"/>
        <w:overflowPunct w:val="0"/>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sz w:val="22"/>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spacing w:val="4"/>
                <w:kern w:val="0"/>
                <w:sz w:val="28"/>
              </w:rPr>
            </w:pPr>
          </w:p>
          <w:p>
            <w:pPr>
              <w:pStyle w:val="0"/>
              <w:suppressAutoHyphens w:val="1"/>
              <w:kinsoku w:val="0"/>
              <w:wordWrap w:val="0"/>
              <w:overflowPunct w:val="0"/>
              <w:autoSpaceDE w:val="0"/>
              <w:autoSpaceDN w:val="0"/>
              <w:adjustRightInd w:val="0"/>
              <w:jc w:val="center"/>
              <w:textAlignment w:val="baseline"/>
              <w:rPr>
                <w:rFonts w:hint="eastAsia" w:ascii="UD デジタル 教科書体 NP" w:hAnsi="UD デジタル 教科書体 NP" w:eastAsia="UD デジタル 教科書体 NP"/>
                <w:spacing w:val="4"/>
                <w:kern w:val="0"/>
                <w:sz w:val="32"/>
              </w:rPr>
            </w:pPr>
            <w:r>
              <w:rPr>
                <w:rFonts w:hint="eastAsia" w:ascii="UD デジタル 教科書体 NP" w:hAnsi="UD デジタル 教科書体 NP" w:eastAsia="UD デジタル 教科書体 NP"/>
                <w:kern w:val="0"/>
                <w:sz w:val="32"/>
              </w:rPr>
              <w:t>モラルに対する決意</w:t>
            </w:r>
          </w:p>
          <w:p>
            <w:pPr>
              <w:pStyle w:val="0"/>
              <w:suppressAutoHyphens w:val="1"/>
              <w:kinsoku w:val="0"/>
              <w:wordWrap w:val="0"/>
              <w:overflowPunct w:val="0"/>
              <w:autoSpaceDE w:val="0"/>
              <w:autoSpaceDN w:val="0"/>
              <w:adjustRightInd w:val="0"/>
              <w:jc w:val="left"/>
              <w:textAlignment w:val="baseline"/>
              <w:rPr>
                <w:rFonts w:hint="eastAsia" w:ascii="UD デジタル 教科書体 NP" w:hAnsi="UD デジタル 教科書体 NP" w:eastAsia="UD デジタル 教科書体 NP"/>
                <w:kern w:val="0"/>
              </w:rPr>
            </w:pP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１．建設業法を遵守すること。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２．私的独占の禁止及び公正取引の確保に関する法律を遵</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守すること。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３．その他建設業者として遵守しなければならない法律及</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び手続きについて誠実に対応すること。</w:t>
            </w:r>
          </w:p>
          <w:p>
            <w:pPr>
              <w:pStyle w:val="0"/>
              <w:suppressAutoHyphens w:val="1"/>
              <w:kinsoku w:val="0"/>
              <w:wordWrap w:val="0"/>
              <w:overflowPunct w:val="0"/>
              <w:autoSpaceDE w:val="0"/>
              <w:autoSpaceDN w:val="0"/>
              <w:adjustRightInd w:val="0"/>
              <w:ind w:firstLine="320" w:firstLineChars="1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４．暴力団又は暴力団関係者から不当な介入を受けた場合</w:t>
            </w:r>
          </w:p>
          <w:p>
            <w:pPr>
              <w:pStyle w:val="0"/>
              <w:suppressAutoHyphens w:val="1"/>
              <w:kinsoku w:val="0"/>
              <w:wordWrap w:val="0"/>
              <w:overflowPunct w:val="0"/>
              <w:autoSpaceDE w:val="0"/>
              <w:autoSpaceDN w:val="0"/>
              <w:adjustRightInd w:val="0"/>
              <w:ind w:firstLine="960" w:firstLineChars="300"/>
              <w:jc w:val="left"/>
              <w:textAlignment w:val="baseline"/>
              <w:rPr>
                <w:rFonts w:hint="eastAsia" w:ascii="UD デジタル 教科書体 NP" w:hAnsi="UD デジタル 教科書体 NP" w:eastAsia="UD デジタル 教科書体 NP"/>
                <w:kern w:val="0"/>
                <w:sz w:val="32"/>
              </w:rPr>
            </w:pPr>
            <w:r>
              <w:rPr>
                <w:rFonts w:hint="eastAsia" w:ascii="UD デジタル 教科書体 NP" w:hAnsi="UD デジタル 教科書体 NP" w:eastAsia="UD デジタル 教科書体 NP"/>
                <w:kern w:val="0"/>
                <w:sz w:val="32"/>
              </w:rPr>
              <w:t>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P" w:hAnsi="UD デジタル 教科書体 NP" w:eastAsia="UD デジタル 教科書体 NP"/>
                <w:spacing w:val="4"/>
                <w:kern w:val="0"/>
                <w:sz w:val="32"/>
              </w:rPr>
            </w:pPr>
          </w:p>
          <w:p>
            <w:pPr>
              <w:pStyle w:val="0"/>
              <w:suppressAutoHyphens w:val="1"/>
              <w:kinsoku w:val="0"/>
              <w:wordWrap w:val="0"/>
              <w:overflowPunct w:val="0"/>
              <w:autoSpaceDE w:val="0"/>
              <w:autoSpaceDN w:val="0"/>
              <w:adjustRightInd w:val="0"/>
              <w:spacing w:line="338" w:lineRule="atLeast"/>
              <w:ind w:left="240" w:leftChars="100" w:firstLine="240" w:firstLineChars="100"/>
              <w:jc w:val="left"/>
              <w:textAlignment w:val="baseline"/>
              <w:rPr>
                <w:rFonts w:hint="eastAsia" w:ascii="UD デジタル 教科書体 NP" w:hAnsi="UD デジタル 教科書体 NP" w:eastAsia="UD デジタル 教科書体 NP"/>
                <w:spacing w:val="4"/>
                <w:kern w:val="0"/>
                <w:sz w:val="22"/>
              </w:rPr>
            </w:pPr>
            <w:r>
              <w:rPr>
                <w:rFonts w:hint="eastAsia" w:ascii="UD デジタル 教科書体 NP" w:hAnsi="UD デジタル 教科書体 NP" w:eastAsia="UD デジタル 教科書体 NP"/>
                <w:kern w:val="0"/>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　　　　　　　　商号又は名称</w:t>
            </w:r>
          </w:p>
          <w:p>
            <w:pPr>
              <w:pStyle w:val="0"/>
              <w:suppressAutoHyphens w:val="1"/>
              <w:kinsoku w:val="0"/>
              <w:wordWrap w:val="0"/>
              <w:overflowPunct w:val="0"/>
              <w:autoSpaceDE w:val="0"/>
              <w:autoSpaceDN w:val="0"/>
              <w:adjustRightInd w:val="0"/>
              <w:spacing w:line="338" w:lineRule="atLeast"/>
              <w:ind w:firstLine="3840" w:firstLineChars="1600"/>
              <w:jc w:val="left"/>
              <w:textAlignment w:val="baseline"/>
              <w:rPr>
                <w:rFonts w:hint="eastAsia" w:ascii="UD デジタル 教科書体 NP" w:hAnsi="UD デジタル 教科書体 NP" w:eastAsia="UD デジタル 教科書体 NP"/>
                <w:spacing w:val="4"/>
                <w:kern w:val="0"/>
              </w:rPr>
            </w:pPr>
            <w:r>
              <w:rPr>
                <w:rFonts w:hint="eastAsia" w:ascii="UD デジタル 教科書体 NP" w:hAnsi="UD デジタル 教科書体 NP" w:eastAsia="UD デジタル 教科書体 NP"/>
                <w:kern w:val="0"/>
              </w:rPr>
              <w:t>代表者名　　　　　　　　　　　　　　　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P" w:hAnsi="UD デジタル 教科書体 NP" w:eastAsia="UD デジタル 教科書体 NP"/>
                <w:spacing w:val="4"/>
                <w:kern w:val="0"/>
                <w:sz w:val="22"/>
              </w:rPr>
            </w:pPr>
          </w:p>
        </w:tc>
      </w:tr>
    </w:tbl>
    <w:p>
      <w:pPr>
        <w:pStyle w:val="0"/>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（様式５）</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480" w:leftChars="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default"/>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UD デジタル 教科書体 N-R">
    <w:panose1 w:val="00000000000000000000"/>
    <w:charset w:val="80"/>
    <w:family w:val="roman"/>
    <w:notTrueType/>
    <w:pitch w:val="fixed"/>
    <w:sig w:usb0="00000000" w:usb1="00000000" w:usb2="00000000" w:usb3="00000000" w:csb0="00820001"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efaultTabStop w:val="840"/>
  <w:hyphenationZone w:val="0"/>
  <w:defaultTableStyle w:val="17"/>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kern w:val="2"/>
        <w:sz w:val="24"/>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table" w:styleId="17" w:customStyle="1">
    <w:name w:val="表（シンプル 1）"/>
    <w:basedOn w:val="11"/>
    <w:next w:val="17"/>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364</TotalTime>
  <Pages>14</Pages>
  <Words>11</Words>
  <Characters>8467</Characters>
  <Application>JUST Note</Application>
  <Lines>3702</Lines>
  <Paragraphs>308</Paragraphs>
  <CharactersWithSpaces>8977</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2026-06-30T06:16:22Z</cp:lastPrinted>
  <dcterms:created xsi:type="dcterms:W3CDTF">2024-08-26T06:29:00Z</dcterms:created>
  <dcterms:modified xsi:type="dcterms:W3CDTF">2026-06-30T06:16:18Z</dcterms:modified>
  <cp:revision>9</cp:revision>
</cp:coreProperties>
</file>