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bookmarkStart w:id="0" w:name="_GoBack"/>
      <w:bookmarkEnd w:id="0"/>
      <w:r>
        <w:rPr>
          <w:rFonts w:hint="eastAsia" w:ascii="ＭＳ ゴシック" w:hAnsi="ＭＳ ゴシック" w:eastAsia="ＭＳ ゴシック"/>
          <w:sz w:val="28"/>
        </w:rPr>
        <w:t>水道事業等の統合に関する基本協定書（案）</w:t>
      </w:r>
    </w:p>
    <w:p>
      <w:pPr>
        <w:pStyle w:val="0"/>
        <w:jc w:val="center"/>
        <w:rPr>
          <w:rFonts w:hint="default" w:ascii="ＭＳ 明朝" w:hAnsi="ＭＳ 明朝" w:eastAsia="ＭＳ 明朝"/>
          <w:sz w:val="24"/>
        </w:rPr>
      </w:pPr>
    </w:p>
    <w:p>
      <w:pPr>
        <w:pStyle w:val="0"/>
        <w:ind w:firstLine="246" w:firstLineChars="100"/>
        <w:jc w:val="left"/>
        <w:rPr>
          <w:rFonts w:hint="default" w:ascii="ＭＳ 明朝" w:hAnsi="ＭＳ 明朝" w:eastAsia="ＭＳ 明朝"/>
          <w:sz w:val="24"/>
        </w:rPr>
      </w:pPr>
      <w:bookmarkStart w:id="1" w:name="_Hlk100307536"/>
      <w:r>
        <w:rPr>
          <w:rFonts w:hint="eastAsia" w:ascii="ＭＳ 明朝" w:hAnsi="ＭＳ 明朝" w:eastAsia="ＭＳ 明朝"/>
          <w:sz w:val="24"/>
        </w:rPr>
        <w:t>奈良県、大和高田市、天理市、橿原市、桜井市、五條市、御所市、生駒市、香芝市、葛城市、宇陀市、平群町、三郷町、斑鳩町、安堵町、高取町、明日香村、上牧町、王寺町、広陵町、河合町、吉野町、大淀町、下市町、磯城郡水道企業団及び奈良広域水質検査センター組合（以下「関係団体」という。）は、各々が行っている用水供給事業、水道事業及び共同処理する水質検査業務（以下｢水道事業等」という。）の統合に関し、次のとおり合意し、基本協定を締結する。</w:t>
      </w:r>
    </w:p>
    <w:p>
      <w:pPr>
        <w:pStyle w:val="0"/>
        <w:jc w:val="left"/>
        <w:rPr>
          <w:rFonts w:hint="default" w:ascii="ＭＳ 明朝" w:hAnsi="ＭＳ 明朝" w:eastAsia="ＭＳ 明朝"/>
          <w:sz w:val="24"/>
        </w:rPr>
      </w:pPr>
      <w:bookmarkEnd w:id="1"/>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（統合の目的）</w:t>
      </w:r>
    </w:p>
    <w:p>
      <w:pPr>
        <w:pStyle w:val="0"/>
        <w:ind w:left="290" w:hanging="290" w:hangingChars="118"/>
        <w:jc w:val="left"/>
        <w:rPr>
          <w:rFonts w:hint="default" w:ascii="ＭＳ 明朝" w:hAnsi="ＭＳ 明朝" w:eastAsia="ＭＳ 明朝"/>
          <w:sz w:val="24"/>
        </w:rPr>
      </w:pPr>
      <w:r>
        <w:rPr>
          <w:rFonts w:hint="eastAsia" w:ascii="ＭＳ ゴシック" w:hAnsi="ＭＳ ゴシック" w:eastAsia="ＭＳ ゴシック"/>
          <w:sz w:val="24"/>
        </w:rPr>
        <w:t>第１条</w:t>
      </w:r>
      <w:r>
        <w:rPr>
          <w:rFonts w:hint="eastAsia" w:ascii="ＭＳ 明朝" w:hAnsi="ＭＳ 明朝" w:eastAsia="ＭＳ 明朝"/>
          <w:sz w:val="24"/>
        </w:rPr>
        <w:t>　水需要の減少に伴う給水収益の減少、水道施設の老朽化による更新需要の増加、職員の減少による技術力の低下など関係団体が直面する課題に対応し、連携して広域で水道の老朽化対策等を通じた基盤強化を図ることにより、住民に対し安全で安心な水道水を将来にわたって持続的に供給することを統合の目的とする。</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（統合の時期）</w:t>
      </w:r>
    </w:p>
    <w:p>
      <w:pPr>
        <w:pStyle w:val="0"/>
        <w:rPr>
          <w:rFonts w:hint="default" w:ascii="ＭＳ 明朝" w:hAnsi="ＭＳ 明朝" w:eastAsia="ＭＳ 明朝"/>
          <w:sz w:val="24"/>
        </w:rPr>
      </w:pPr>
      <w:r>
        <w:rPr>
          <w:rFonts w:hint="eastAsia" w:ascii="ＭＳ ゴシック" w:hAnsi="ＭＳ ゴシック" w:eastAsia="ＭＳ ゴシック"/>
          <w:sz w:val="24"/>
        </w:rPr>
        <w:t>第２条</w:t>
      </w:r>
      <w:r>
        <w:rPr>
          <w:rFonts w:hint="eastAsia" w:ascii="ＭＳ 明朝" w:hAnsi="ＭＳ 明朝" w:eastAsia="ＭＳ 明朝"/>
          <w:sz w:val="24"/>
        </w:rPr>
        <w:t>　水道事業等の統合の時期は、令和７年４月１日とする。</w:t>
      </w:r>
    </w:p>
    <w:p>
      <w:pPr>
        <w:pStyle w:val="0"/>
        <w:rPr>
          <w:rFonts w:hint="default" w:ascii="ＭＳ 明朝" w:hAnsi="ＭＳ 明朝" w:eastAsia="ＭＳ 明朝"/>
          <w:sz w:val="24"/>
        </w:rPr>
      </w:pPr>
    </w:p>
    <w:p>
      <w:pPr>
        <w:pStyle w:val="0"/>
        <w:ind w:left="246" w:hanging="246" w:hangingChars="100"/>
        <w:rPr>
          <w:rFonts w:hint="default" w:ascii="ＭＳ ゴシック" w:hAnsi="ＭＳ ゴシック" w:eastAsia="ＭＳ ゴシック"/>
          <w:sz w:val="24"/>
        </w:rPr>
      </w:pPr>
      <w:r>
        <w:rPr>
          <w:rFonts w:hint="eastAsia" w:ascii="ＭＳ ゴシック" w:hAnsi="ＭＳ ゴシック" w:eastAsia="ＭＳ ゴシック"/>
          <w:sz w:val="24"/>
        </w:rPr>
        <w:t>（企業団の設立）</w:t>
      </w:r>
    </w:p>
    <w:p>
      <w:pPr>
        <w:pStyle w:val="0"/>
        <w:ind w:left="290" w:hanging="290" w:hangingChars="118"/>
        <w:rPr>
          <w:rFonts w:hint="default" w:ascii="ＭＳ 明朝" w:hAnsi="ＭＳ 明朝" w:eastAsia="ＭＳ 明朝"/>
          <w:sz w:val="24"/>
        </w:rPr>
      </w:pPr>
      <w:bookmarkStart w:id="2" w:name="_Hlk100646997"/>
      <w:r>
        <w:rPr>
          <w:rFonts w:hint="eastAsia" w:ascii="ＭＳ ゴシック" w:hAnsi="ＭＳ ゴシック" w:eastAsia="ＭＳ ゴシック"/>
          <w:sz w:val="24"/>
        </w:rPr>
        <w:t>第３条</w:t>
      </w:r>
      <w:r>
        <w:rPr>
          <w:rFonts w:hint="eastAsia" w:ascii="ＭＳ 明朝" w:hAnsi="ＭＳ 明朝" w:eastAsia="ＭＳ 明朝"/>
          <w:sz w:val="24"/>
        </w:rPr>
        <w:t>　第１条の目的を達成するために、奈良県広域水道企業団（地方自治法（昭和２２年法律第６７号）第２８４条第２項の規定に基づく一部事務組合。以下「企業団」という。）を設立する。</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bookmarkStart w:id="3" w:name="_Hlk100670202"/>
      <w:r>
        <w:rPr>
          <w:rFonts w:hint="eastAsia" w:ascii="ＭＳ ゴシック" w:hAnsi="ＭＳ ゴシック" w:eastAsia="ＭＳ ゴシック"/>
          <w:sz w:val="24"/>
        </w:rPr>
        <w:t>（基本的合意）</w:t>
      </w:r>
    </w:p>
    <w:p>
      <w:pPr>
        <w:pStyle w:val="0"/>
        <w:ind w:left="290" w:hanging="290" w:hangingChars="118"/>
        <w:rPr>
          <w:rFonts w:hint="default" w:ascii="ＭＳ 明朝" w:hAnsi="ＭＳ 明朝" w:eastAsia="ＭＳ 明朝"/>
          <w:sz w:val="24"/>
        </w:rPr>
      </w:pPr>
      <w:r>
        <w:rPr>
          <w:rFonts w:hint="eastAsia" w:ascii="ＭＳ ゴシック" w:hAnsi="ＭＳ ゴシック" w:eastAsia="ＭＳ ゴシック"/>
          <w:sz w:val="24"/>
        </w:rPr>
        <w:t>第４条</w:t>
      </w:r>
      <w:r>
        <w:rPr>
          <w:rFonts w:hint="eastAsia" w:ascii="ＭＳ 明朝" w:hAnsi="ＭＳ 明朝" w:eastAsia="ＭＳ 明朝"/>
          <w:sz w:val="24"/>
        </w:rPr>
        <w:t>　関係団体は、別途策定する</w:t>
      </w:r>
      <w:r>
        <w:rPr>
          <w:rFonts w:hint="eastAsia" w:ascii="ＭＳ 明朝" w:hAnsi="ＭＳ 明朝" w:eastAsia="ＭＳ 明朝"/>
          <w:color w:val="000000" w:themeColor="text1"/>
          <w:sz w:val="24"/>
        </w:rPr>
        <w:t>「奈良県広域水道企業団基本計画」の内容</w:t>
      </w:r>
      <w:r>
        <w:rPr>
          <w:rFonts w:hint="eastAsia" w:ascii="ＭＳ 明朝" w:hAnsi="ＭＳ 明朝" w:eastAsia="ＭＳ 明朝"/>
          <w:sz w:val="24"/>
        </w:rPr>
        <w:t>に合意する。</w:t>
      </w:r>
      <w:bookmarkEnd w:id="3"/>
    </w:p>
    <w:p>
      <w:pPr>
        <w:pStyle w:val="0"/>
        <w:ind w:left="290" w:hanging="290" w:hangingChars="118"/>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（相互協力）</w:t>
      </w:r>
    </w:p>
    <w:p>
      <w:pPr>
        <w:pStyle w:val="0"/>
        <w:ind w:left="246" w:hanging="246" w:hangingChars="100"/>
        <w:rPr>
          <w:rFonts w:hint="default" w:ascii="ＭＳ 明朝" w:hAnsi="ＭＳ 明朝" w:eastAsia="ＭＳ 明朝"/>
          <w:sz w:val="24"/>
        </w:rPr>
      </w:pPr>
      <w:r>
        <w:rPr>
          <w:rFonts w:hint="eastAsia" w:ascii="ＭＳ ゴシック" w:hAnsi="ＭＳ ゴシック" w:eastAsia="ＭＳ ゴシック"/>
          <w:sz w:val="24"/>
        </w:rPr>
        <w:t>第５条</w:t>
      </w:r>
      <w:r>
        <w:rPr>
          <w:rFonts w:hint="eastAsia" w:ascii="ＭＳ 明朝" w:hAnsi="ＭＳ 明朝" w:eastAsia="ＭＳ 明朝"/>
          <w:sz w:val="24"/>
        </w:rPr>
        <w:t>　関係団体は、企業団が事業を経営する地域の健全な発展と水道サービスの向上を図るため、常に相互協力を行うものとする。</w:t>
      </w:r>
    </w:p>
    <w:p>
      <w:pPr>
        <w:pStyle w:val="0"/>
        <w:rPr>
          <w:rFonts w:hint="default" w:ascii="ＭＳ 明朝" w:hAnsi="ＭＳ 明朝" w:eastAsia="ＭＳ 明朝"/>
          <w:color w:val="FF0000"/>
          <w:sz w:val="24"/>
        </w:rPr>
      </w:pPr>
    </w:p>
    <w:p>
      <w:pPr>
        <w:pStyle w:val="0"/>
        <w:ind w:left="492" w:hanging="492" w:hangingChars="200"/>
        <w:rPr>
          <w:rFonts w:hint="default" w:ascii="ＭＳ ゴシック" w:hAnsi="ＭＳ ゴシック" w:eastAsia="ＭＳ ゴシック"/>
          <w:sz w:val="24"/>
        </w:rPr>
      </w:pPr>
      <w:bookmarkEnd w:id="2"/>
      <w:r>
        <w:rPr>
          <w:rFonts w:hint="eastAsia" w:ascii="ＭＳ ゴシック" w:hAnsi="ＭＳ ゴシック" w:eastAsia="ＭＳ ゴシック"/>
          <w:sz w:val="24"/>
        </w:rPr>
        <w:t>（その他）</w:t>
      </w:r>
    </w:p>
    <w:p>
      <w:pPr>
        <w:pStyle w:val="0"/>
        <w:ind w:left="290" w:hanging="290" w:hangingChars="118"/>
        <w:rPr>
          <w:rFonts w:hint="default" w:ascii="ＭＳ 明朝" w:hAnsi="ＭＳ 明朝" w:eastAsia="ＭＳ 明朝"/>
          <w:sz w:val="24"/>
        </w:rPr>
      </w:pPr>
      <w:r>
        <w:rPr>
          <w:rFonts w:hint="eastAsia" w:ascii="ＭＳ ゴシック" w:hAnsi="ＭＳ ゴシック" w:eastAsia="ＭＳ ゴシック"/>
          <w:sz w:val="24"/>
        </w:rPr>
        <w:t>第６条</w:t>
      </w:r>
      <w:r>
        <w:rPr>
          <w:rFonts w:hint="eastAsia" w:ascii="ＭＳ 明朝" w:hAnsi="ＭＳ 明朝" w:eastAsia="ＭＳ 明朝"/>
          <w:sz w:val="24"/>
        </w:rPr>
        <w:t>　この基本協定に定めのない事項又は基本協定の内容に疑義が生じたときは、関係団体が協議して定めるものとする。</w:t>
      </w:r>
    </w:p>
    <w:p>
      <w:pPr>
        <w:pStyle w:val="0"/>
        <w:rPr>
          <w:rFonts w:hint="default" w:ascii="ＭＳ 明朝" w:hAnsi="ＭＳ 明朝" w:eastAsia="ＭＳ 明朝"/>
          <w:sz w:val="24"/>
        </w:rPr>
      </w:pPr>
    </w:p>
    <w:p>
      <w:pPr>
        <w:pStyle w:val="0"/>
        <w:ind w:firstLine="246" w:firstLineChars="100"/>
        <w:rPr>
          <w:rFonts w:hint="default" w:ascii="ＭＳ 明朝" w:hAnsi="ＭＳ 明朝" w:eastAsia="ＭＳ 明朝"/>
          <w:sz w:val="24"/>
        </w:rPr>
      </w:pPr>
      <w:r>
        <w:rPr>
          <w:rFonts w:hint="eastAsia" w:ascii="ＭＳ 明朝" w:hAnsi="ＭＳ 明朝" w:eastAsia="ＭＳ 明朝"/>
          <w:sz w:val="24"/>
        </w:rPr>
        <w:t>本協定の証として、本書１通を作成し、関係団体の長が署名押印の上、原本を奈良県知事が保有し、他の関係団体の長は、その写しを保有する。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6" w:firstLineChars="100"/>
        <w:jc w:val="left"/>
        <w:rPr>
          <w:rFonts w:hint="default" w:ascii="ＭＳ 明朝" w:hAnsi="ＭＳ 明朝" w:eastAsia="ＭＳ 明朝"/>
          <w:sz w:val="24"/>
        </w:rPr>
      </w:pPr>
      <w:r>
        <w:rPr>
          <w:rFonts w:hint="eastAsia" w:ascii="ＭＳ 明朝" w:hAnsi="ＭＳ 明朝" w:eastAsia="ＭＳ 明朝"/>
          <w:sz w:val="24"/>
        </w:rPr>
        <w:t>令和　　年　　月　　日</w:t>
      </w:r>
    </w:p>
    <w:p>
      <w:pPr>
        <w:pStyle w:val="0"/>
        <w:ind w:firstLine="246" w:firstLineChars="100"/>
        <w:jc w:val="left"/>
        <w:rPr>
          <w:rFonts w:hint="default" w:ascii="ＭＳ 明朝" w:hAnsi="ＭＳ 明朝" w:eastAsia="ＭＳ 明朝"/>
          <w:sz w:val="24"/>
        </w:rPr>
      </w:pPr>
    </w:p>
    <w:p>
      <w:pPr>
        <w:pStyle w:val="0"/>
        <w:ind w:firstLine="246" w:firstLineChars="100"/>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奈良市登大路町３０番地</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奈良県知事</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大和高田市大字大中９８番地４</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大和高田市長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天理市川原城町６０５番地</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天理市長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橿原市八木町１丁目１番１８号</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橿原市長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桜井市大字粟殿４３２番地の１</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桜井市長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五條市岡口１丁目３番１号</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五條市長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御所市１番地の３</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御所市長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生駒市東新町８番３８号</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生駒市長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香芝市本町１３９７番地</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香芝市長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葛城市柿本１６６番地</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葛城市長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宇陀市榛原下井足１７番地の３</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宇陀市長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生駒郡平群町吉新１丁目１番１号</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平群町長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生駒郡三郷町勢野西１丁目１番１号</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三郷町長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生駒郡斑鳩町法隆寺西３丁目７番１２号</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斑鳩町長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生駒郡安堵町大字東安堵９５８番地</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安堵町長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高市郡高取町大字観覚寺９９０番地の１</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高取町長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高市郡明日香村大字岡５５番地</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明日香村長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北葛城郡上牧町大字上牧３３５０</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上牧町長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北葛城郡王寺町王寺２丁目１番２３号</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王寺町長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北葛城郡広陵町大字南郷５８３番地１</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広陵町長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北葛城郡河合町池部１丁目１番１号</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河合町長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吉野郡吉野町大字上市８０番地の１</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吉野町長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吉野郡大淀町大字桧垣本２０９０番地</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大淀町長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吉野郡下市町大字下市１９６０番地</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下市町長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磯城郡田原本町大字西竹田２８０番地</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磯城郡水道企業団企業長</w:t>
      </w: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御所市戸毛３６７番地の２</w:t>
      </w:r>
    </w:p>
    <w:p>
      <w:pPr>
        <w:pStyle w:val="0"/>
        <w:ind w:left="991" w:leftChars="459"/>
        <w:jc w:val="left"/>
        <w:rPr>
          <w:rFonts w:hint="default" w:ascii="ＭＳ 明朝" w:hAnsi="ＭＳ 明朝" w:eastAsia="ＭＳ 明朝"/>
          <w:sz w:val="24"/>
        </w:rPr>
      </w:pPr>
      <w:r>
        <w:rPr>
          <w:rFonts w:hint="eastAsia" w:ascii="ＭＳ 明朝" w:hAnsi="ＭＳ 明朝" w:eastAsia="ＭＳ 明朝"/>
          <w:sz w:val="24"/>
        </w:rPr>
        <w:t>奈良広域水質検査センター組合管理者</w:t>
      </w:r>
    </w:p>
    <w:sectPr>
      <w:pgSz w:w="11906" w:h="16838"/>
      <w:pgMar w:top="1418" w:right="1418" w:bottom="1418" w:left="1418" w:header="851" w:footer="992" w:gutter="0"/>
      <w:cols w:space="720"/>
      <w:textDirection w:val="lrTb"/>
      <w:docGrid w:type="linesAndChars" w:linePitch="333"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8"/>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5</Pages>
  <Words>0</Words>
  <Characters>1257</Characters>
  <Application>JUST Note</Application>
  <Lines>195</Lines>
  <Paragraphs>68</Paragraphs>
  <CharactersWithSpaces>1269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賀集　功二</dc:creator>
  <cp:lastModifiedBy>菅原　眞佐子</cp:lastModifiedBy>
  <cp:lastPrinted>2022-11-08T06:48:00Z</cp:lastPrinted>
  <dcterms:created xsi:type="dcterms:W3CDTF">2022-10-21T01:24:00Z</dcterms:created>
  <dcterms:modified xsi:type="dcterms:W3CDTF">2022-12-07T01:57:34Z</dcterms:modified>
  <cp:revision>26</cp:revision>
</cp:coreProperties>
</file>