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right="840" w:rightChars="400"/>
        <w:contextualSpacing w:val="1"/>
        <w:rPr>
          <w:rFonts w:hint="eastAsia" w:ascii="UD デジタル 教科書体 NK-R" w:hAnsi="UD デジタル 教科書体 NK-R" w:eastAsia="UD デジタル 教科書体 NK-R"/>
        </w:rPr>
      </w:pPr>
      <w:bookmarkStart w:id="0" w:name="_GoBack"/>
      <w:bookmarkEnd w:id="0"/>
    </w:p>
    <w:p>
      <w:pPr>
        <w:pStyle w:val="0"/>
        <w:snapToGrid w:val="0"/>
        <w:contextualSpacing w:val="1"/>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　　日</w:t>
      </w:r>
    </w:p>
    <w:p>
      <w:pPr>
        <w:pStyle w:val="0"/>
        <w:snapToGrid w:val="0"/>
        <w:ind w:right="840" w:rightChars="400"/>
        <w:contextualSpacing w:val="1"/>
        <w:rPr>
          <w:rFonts w:hint="eastAsia" w:ascii="UD デジタル 教科書体 NK-R" w:hAnsi="UD デジタル 教科書体 NK-R" w:eastAsia="UD デジタル 教科書体 NK-R"/>
        </w:rPr>
      </w:pPr>
    </w:p>
    <w:p>
      <w:pPr>
        <w:pStyle w:val="0"/>
        <w:wordWrap w:val="0"/>
        <w:snapToGrid w:val="0"/>
        <w:ind w:left="4110" w:leftChars="1957" w:firstLine="4112" w:firstLineChars="1958"/>
        <w:contextualSpacing w:val="1"/>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住　　　　所</w:t>
      </w:r>
    </w:p>
    <w:p>
      <w:pPr>
        <w:pStyle w:val="0"/>
        <w:snapToGrid w:val="0"/>
        <w:ind w:left="4110" w:leftChars="1957" w:firstLine="4112" w:firstLineChars="1958"/>
        <w:contextualSpacing w:val="1"/>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（所在地）</w:t>
      </w:r>
    </w:p>
    <w:p>
      <w:pPr>
        <w:pStyle w:val="0"/>
        <w:snapToGrid w:val="0"/>
        <w:ind w:left="4110" w:leftChars="1957" w:firstLine="4112" w:firstLineChars="1958"/>
        <w:contextualSpacing w:val="1"/>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商号又は名称</w:t>
      </w:r>
    </w:p>
    <w:p>
      <w:pPr>
        <w:pStyle w:val="0"/>
        <w:wordWrap w:val="0"/>
        <w:snapToGrid w:val="0"/>
        <w:ind w:firstLine="8222" w:firstLineChars="3138"/>
        <w:contextualSpacing w:val="1"/>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6"/>
          <w:kern w:val="0"/>
          <w:fitText w:val="1260" w:id="1"/>
        </w:rPr>
        <w:t>代表者氏</w:t>
      </w:r>
      <w:r>
        <w:rPr>
          <w:rFonts w:hint="eastAsia" w:ascii="UD デジタル 教科書体 NK-R" w:hAnsi="UD デジタル 教科書体 NK-R" w:eastAsia="UD デジタル 教科書体 NK-R"/>
          <w:spacing w:val="1"/>
          <w:kern w:val="0"/>
          <w:fitText w:val="1260" w:id="1"/>
        </w:rPr>
        <w:t>名</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w:t>
      </w:r>
    </w:p>
    <w:p>
      <w:pPr>
        <w:pStyle w:val="0"/>
        <w:snapToGrid w:val="0"/>
        <w:ind w:right="840" w:rightChars="400"/>
        <w:contextualSpacing w:val="1"/>
        <w:rPr>
          <w:rFonts w:hint="eastAsia" w:ascii="UD デジタル 教科書体 NK-R" w:hAnsi="UD デジタル 教科書体 NK-R" w:eastAsia="UD デジタル 教科書体 NK-R"/>
        </w:rPr>
      </w:pPr>
    </w:p>
    <w:p>
      <w:pPr>
        <w:pStyle w:val="0"/>
        <w:snapToGrid w:val="0"/>
        <w:ind w:right="840" w:rightChars="400"/>
        <w:contextualSpacing w:val="1"/>
        <w:rPr>
          <w:rFonts w:hint="eastAsia" w:ascii="UD デジタル 教科書体 NK-R" w:hAnsi="UD デジタル 教科書体 NK-R" w:eastAsia="UD デジタル 教科書体 NK-R"/>
        </w:rPr>
      </w:pPr>
    </w:p>
    <w:p>
      <w:pPr>
        <w:pStyle w:val="0"/>
        <w:snapToGrid w:val="0"/>
        <w:contextualSpacing w:val="1"/>
        <w:jc w:val="center"/>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配置技術者調書</w:t>
      </w:r>
    </w:p>
    <w:p>
      <w:pPr>
        <w:pStyle w:val="0"/>
        <w:jc w:val="right"/>
        <w:rPr>
          <w:rFonts w:hint="eastAsia" w:ascii="HGｺﾞｼｯｸM" w:hAnsi="HGｺﾞｼｯｸM" w:eastAsia="HGｺﾞｼｯｸM"/>
        </w:rPr>
      </w:pPr>
    </w:p>
    <w:tbl>
      <w:tblPr>
        <w:tblStyle w:val="11"/>
        <w:tblW w:w="3982"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8"/>
        <w:gridCol w:w="3071"/>
        <w:gridCol w:w="4574"/>
        <w:gridCol w:w="1640"/>
        <w:gridCol w:w="1893"/>
      </w:tblGrid>
      <w:tr>
        <w:trPr>
          <w:trHeight w:val="567" w:hRule="atLeast"/>
        </w:trPr>
        <w:tc>
          <w:tcPr>
            <w:tcW w:w="180"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414" w:beforeLines="150" w:beforeAutospacing="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管理技術者</w:t>
            </w:r>
          </w:p>
        </w:tc>
        <w:tc>
          <w:tcPr>
            <w:tcW w:w="13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氏　　　名</w:t>
            </w:r>
          </w:p>
        </w:tc>
        <w:tc>
          <w:tcPr>
            <w:tcW w:w="1972"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齢</w:t>
            </w:r>
          </w:p>
        </w:tc>
        <w:tc>
          <w:tcPr>
            <w:tcW w:w="816"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r>
      <w:tr>
        <w:trPr>
          <w:trHeight w:val="567" w:hRule="atLeast"/>
        </w:trPr>
        <w:tc>
          <w:tcPr>
            <w:tcW w:w="18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UD デジタル 教科書体 NK-R" w:hAnsi="UD デジタル 教科書体 NK-R" w:eastAsia="UD デジタル 教科書体 NK-R"/>
              </w:rPr>
            </w:pPr>
          </w:p>
        </w:tc>
        <w:tc>
          <w:tcPr>
            <w:tcW w:w="13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実務経験年数</w:t>
            </w:r>
          </w:p>
        </w:tc>
        <w:tc>
          <w:tcPr>
            <w:tcW w:w="1972"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最終学歴</w:t>
            </w:r>
          </w:p>
        </w:tc>
        <w:tc>
          <w:tcPr>
            <w:tcW w:w="816"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r>
      <w:tr>
        <w:trPr>
          <w:trHeight w:val="567" w:hRule="atLeast"/>
        </w:trPr>
        <w:tc>
          <w:tcPr>
            <w:tcW w:w="18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UD デジタル 教科書体 NK-R" w:hAnsi="UD デジタル 教科書体 NK-R" w:eastAsia="UD デジタル 教科書体 NK-R"/>
              </w:rPr>
            </w:pPr>
          </w:p>
        </w:tc>
        <w:tc>
          <w:tcPr>
            <w:tcW w:w="13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担当業務内容</w:t>
            </w:r>
          </w:p>
        </w:tc>
        <w:tc>
          <w:tcPr>
            <w:tcW w:w="349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r>
      <w:tr>
        <w:trPr>
          <w:trHeight w:val="567" w:hRule="atLeast"/>
        </w:trPr>
        <w:tc>
          <w:tcPr>
            <w:tcW w:w="180"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UD デジタル 教科書体 NK-R" w:hAnsi="UD デジタル 教科書体 NK-R" w:eastAsia="UD デジタル 教科書体 NK-R"/>
              </w:rPr>
            </w:pPr>
          </w:p>
        </w:tc>
        <w:tc>
          <w:tcPr>
            <w:tcW w:w="1324"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保有資格</w:t>
            </w:r>
          </w:p>
        </w:tc>
        <w:tc>
          <w:tcPr>
            <w:tcW w:w="3495"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r>
      <w:tr>
        <w:trPr>
          <w:trHeight w:val="293" w:hRule="atLeast"/>
        </w:trPr>
        <w:tc>
          <w:tcPr>
            <w:tcW w:w="180" w:type="pct"/>
            <w:tcBorders>
              <w:top w:val="none" w:color="auto" w:sz="0" w:space="0"/>
              <w:left w:val="nil"/>
              <w:bottom w:val="none" w:color="auto" w:sz="0" w:space="0"/>
              <w:right w:val="nil"/>
              <w:tl2br w:val="none" w:color="auto" w:sz="0" w:space="0"/>
              <w:tr2bl w:val="none" w:color="auto" w:sz="0" w:space="0"/>
            </w:tcBorders>
            <w:vAlign w:val="top"/>
          </w:tcPr>
          <w:p>
            <w:pPr>
              <w:pStyle w:val="0"/>
              <w:jc w:val="center"/>
              <w:rPr>
                <w:rFonts w:hint="eastAsia" w:ascii="UD デジタル 教科書体 NK-R" w:hAnsi="UD デジタル 教科書体 NK-R" w:eastAsia="UD デジタル 教科書体 NK-R"/>
              </w:rPr>
            </w:pPr>
          </w:p>
        </w:tc>
        <w:tc>
          <w:tcPr>
            <w:tcW w:w="1324" w:type="pct"/>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c>
          <w:tcPr>
            <w:tcW w:w="1972" w:type="pct"/>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c>
          <w:tcPr>
            <w:tcW w:w="707" w:type="pct"/>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c>
          <w:tcPr>
            <w:tcW w:w="816" w:type="pct"/>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r>
      <w:tr>
        <w:trPr>
          <w:trHeight w:val="567" w:hRule="atLeast"/>
        </w:trPr>
        <w:tc>
          <w:tcPr>
            <w:tcW w:w="180"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414" w:beforeLines="150" w:beforeAutospacing="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担当技術者</w:t>
            </w:r>
          </w:p>
        </w:tc>
        <w:tc>
          <w:tcPr>
            <w:tcW w:w="13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氏　　　名</w:t>
            </w:r>
          </w:p>
        </w:tc>
        <w:tc>
          <w:tcPr>
            <w:tcW w:w="1972"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齢</w:t>
            </w:r>
          </w:p>
        </w:tc>
        <w:tc>
          <w:tcPr>
            <w:tcW w:w="816"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r>
      <w:tr>
        <w:trPr>
          <w:trHeight w:val="567" w:hRule="atLeast"/>
        </w:trPr>
        <w:tc>
          <w:tcPr>
            <w:tcW w:w="18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UD デジタル 教科書体 NK-R" w:hAnsi="UD デジタル 教科書体 NK-R" w:eastAsia="UD デジタル 教科書体 NK-R"/>
              </w:rPr>
            </w:pPr>
          </w:p>
        </w:tc>
        <w:tc>
          <w:tcPr>
            <w:tcW w:w="13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実務経験年数</w:t>
            </w:r>
          </w:p>
        </w:tc>
        <w:tc>
          <w:tcPr>
            <w:tcW w:w="1972"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最終学歴</w:t>
            </w:r>
          </w:p>
        </w:tc>
        <w:tc>
          <w:tcPr>
            <w:tcW w:w="816"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r>
      <w:tr>
        <w:trPr>
          <w:trHeight w:val="567" w:hRule="atLeast"/>
        </w:trPr>
        <w:tc>
          <w:tcPr>
            <w:tcW w:w="18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UD デジタル 教科書体 NK-R" w:hAnsi="UD デジタル 教科書体 NK-R" w:eastAsia="UD デジタル 教科書体 NK-R"/>
              </w:rPr>
            </w:pPr>
          </w:p>
        </w:tc>
        <w:tc>
          <w:tcPr>
            <w:tcW w:w="13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担当業務内容</w:t>
            </w:r>
          </w:p>
        </w:tc>
        <w:tc>
          <w:tcPr>
            <w:tcW w:w="349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r>
      <w:tr>
        <w:trPr>
          <w:trHeight w:val="567" w:hRule="atLeast"/>
        </w:trPr>
        <w:tc>
          <w:tcPr>
            <w:tcW w:w="18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UD デジタル 教科書体 NK-R" w:hAnsi="UD デジタル 教科書体 NK-R" w:eastAsia="UD デジタル 教科書体 NK-R"/>
              </w:rPr>
            </w:pPr>
          </w:p>
        </w:tc>
        <w:tc>
          <w:tcPr>
            <w:tcW w:w="13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保有資格</w:t>
            </w:r>
          </w:p>
        </w:tc>
        <w:tc>
          <w:tcPr>
            <w:tcW w:w="349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K-R" w:hAnsi="UD デジタル 教科書体 NK-R" w:eastAsia="UD デジタル 教科書体 NK-R"/>
              </w:rPr>
            </w:pPr>
          </w:p>
        </w:tc>
      </w:tr>
    </w:tbl>
    <w:p>
      <w:pPr>
        <w:pStyle w:val="0"/>
        <w:ind w:left="1844" w:leftChars="620" w:hanging="542" w:hangingChars="271"/>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　各技術者が参加表明書提出者の組織に所属していることを証するものを添付すること。</w:t>
      </w:r>
    </w:p>
    <w:p>
      <w:pPr>
        <w:pStyle w:val="0"/>
        <w:ind w:left="1844" w:leftChars="620" w:hanging="542" w:hangingChars="271"/>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　保有資格を証するもの証明書等を添付すること。</w:t>
      </w:r>
    </w:p>
    <w:p>
      <w:pPr>
        <w:pStyle w:val="0"/>
        <w:ind w:left="1844" w:leftChars="620" w:hanging="542" w:hangingChars="271"/>
        <w:rPr>
          <w:rFonts w:hint="eastAsia" w:ascii="UD デジタル 教科書体 NK-R" w:hAnsi="UD デジタル 教科書体 NK-R" w:eastAsia="UD デジタル 教科書体 NK-R"/>
          <w:sz w:val="20"/>
        </w:rPr>
      </w:pPr>
    </w:p>
    <w:p>
      <w:pPr>
        <w:pStyle w:val="0"/>
        <w:ind w:left="1844" w:leftChars="620" w:hanging="542" w:hangingChars="271"/>
        <w:rPr>
          <w:rFonts w:hint="eastAsia" w:ascii="UD デジタル 教科書体 NK-R" w:hAnsi="UD デジタル 教科書体 NK-R" w:eastAsia="UD デジタル 教科書体 NK-R"/>
          <w:sz w:val="20"/>
        </w:rPr>
      </w:pPr>
    </w:p>
    <w:tbl>
      <w:tblPr>
        <w:tblStyle w:val="11"/>
        <w:tblW w:w="116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524"/>
        <w:gridCol w:w="2630"/>
        <w:gridCol w:w="1751"/>
        <w:gridCol w:w="2622"/>
        <w:gridCol w:w="2188"/>
        <w:gridCol w:w="1963"/>
      </w:tblGrid>
      <w:tr>
        <w:trPr>
          <w:trHeight w:val="219" w:hRule="atLeast"/>
        </w:trPr>
        <w:tc>
          <w:tcPr>
            <w:tcW w:w="524" w:type="dxa"/>
            <w:vMerge w:val="restart"/>
            <w:tcBorders>
              <w:top w:val="single" w:color="auto" w:sz="4" w:space="0"/>
              <w:left w:val="single" w:color="auto" w:sz="4" w:space="0"/>
              <w:bottom w:val="none" w:color="auto" w:sz="0" w:space="0"/>
              <w:right w:val="single" w:color="auto" w:sz="4" w:space="0"/>
              <w:tl2br w:val="nil"/>
              <w:tr2bl w:val="nil"/>
            </w:tcBorders>
            <w:vAlign w:val="top"/>
          </w:tcPr>
          <w:p>
            <w:pPr>
              <w:pStyle w:val="0"/>
              <w:snapToGrid w:val="0"/>
              <w:spacing w:before="828" w:beforeLines="300" w:beforeAutospacing="0"/>
              <w:contextualSpacing w:val="1"/>
              <w:jc w:val="center"/>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管理技術者の実績</w:t>
            </w:r>
          </w:p>
        </w:tc>
        <w:tc>
          <w:tcPr>
            <w:tcW w:w="2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before="276" w:beforeLines="100" w:beforeAutospacing="0"/>
              <w:contextualSpacing w:val="1"/>
              <w:jc w:val="center"/>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業務名</w:t>
            </w:r>
          </w:p>
        </w:tc>
        <w:tc>
          <w:tcPr>
            <w:tcW w:w="17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before="276" w:beforeLines="100" w:beforeAutospacing="0"/>
              <w:contextualSpacing w:val="1"/>
              <w:jc w:val="center"/>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発注者</w:t>
            </w:r>
          </w:p>
        </w:tc>
        <w:tc>
          <w:tcPr>
            <w:tcW w:w="262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before="276" w:beforeLines="100" w:beforeAutospacing="0"/>
              <w:contextualSpacing w:val="1"/>
              <w:jc w:val="center"/>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業務概要</w:t>
            </w:r>
          </w:p>
        </w:tc>
        <w:tc>
          <w:tcPr>
            <w:tcW w:w="21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before="276" w:beforeLines="100" w:beforeAutospacing="0"/>
              <w:contextualSpacing w:val="1"/>
              <w:jc w:val="center"/>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履行期間</w:t>
            </w:r>
          </w:p>
        </w:tc>
        <w:tc>
          <w:tcPr>
            <w:tcW w:w="196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before="276" w:beforeLines="100" w:beforeAutospacing="0"/>
              <w:contextualSpacing w:val="1"/>
              <w:jc w:val="center"/>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契約金額</w:t>
            </w:r>
          </w:p>
        </w:tc>
      </w:tr>
      <w:tr>
        <w:trPr>
          <w:trHeight w:val="300" w:hRule="atLeast"/>
        </w:trPr>
        <w:tc>
          <w:tcPr>
            <w:tcW w:w="524"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tc>
        <w:tc>
          <w:tcPr>
            <w:tcW w:w="2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2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1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96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608" w:hRule="atLeast"/>
        </w:trPr>
        <w:tc>
          <w:tcPr>
            <w:tcW w:w="524"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tc>
        <w:tc>
          <w:tcPr>
            <w:tcW w:w="26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7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9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jc w:val="righ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円</w:t>
            </w:r>
          </w:p>
        </w:tc>
      </w:tr>
      <w:tr>
        <w:trPr>
          <w:trHeight w:val="577" w:hRule="atLeast"/>
        </w:trPr>
        <w:tc>
          <w:tcPr>
            <w:tcW w:w="524"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tc>
        <w:tc>
          <w:tcPr>
            <w:tcW w:w="26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7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9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jc w:val="righ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円</w:t>
            </w:r>
          </w:p>
        </w:tc>
      </w:tr>
      <w:tr>
        <w:trPr>
          <w:trHeight w:val="577" w:hRule="atLeast"/>
        </w:trPr>
        <w:tc>
          <w:tcPr>
            <w:tcW w:w="524"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tc>
        <w:tc>
          <w:tcPr>
            <w:tcW w:w="26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7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9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jc w:val="righ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円</w:t>
            </w:r>
          </w:p>
        </w:tc>
      </w:tr>
      <w:tr>
        <w:trPr>
          <w:trHeight w:val="577" w:hRule="atLeast"/>
        </w:trPr>
        <w:tc>
          <w:tcPr>
            <w:tcW w:w="524"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tc>
        <w:tc>
          <w:tcPr>
            <w:tcW w:w="26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7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9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jc w:val="righ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円</w:t>
            </w:r>
          </w:p>
        </w:tc>
      </w:tr>
      <w:tr>
        <w:trPr>
          <w:trHeight w:val="547" w:hRule="atLeast"/>
        </w:trPr>
        <w:tc>
          <w:tcPr>
            <w:tcW w:w="524" w:type="dxa"/>
            <w:vMerge w:val="continue"/>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6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7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9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jc w:val="righ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円</w:t>
            </w:r>
          </w:p>
        </w:tc>
      </w:tr>
    </w:tbl>
    <w:p>
      <w:pPr>
        <w:pStyle w:val="0"/>
        <w:snapToGrid w:val="0"/>
        <w:contextualSpacing w:val="1"/>
        <w:rPr>
          <w:rFonts w:hint="eastAsia" w:ascii="UD デジタル 教科書体 NK-R" w:hAnsi="UD デジタル 教科書体 NK-R" w:eastAsia="UD デジタル 教科書体 NK-R"/>
          <w:sz w:val="20"/>
        </w:rPr>
      </w:pPr>
    </w:p>
    <w:tbl>
      <w:tblPr>
        <w:tblStyle w:val="11"/>
        <w:tblW w:w="117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526"/>
        <w:gridCol w:w="2634"/>
        <w:gridCol w:w="1754"/>
        <w:gridCol w:w="2628"/>
        <w:gridCol w:w="2192"/>
        <w:gridCol w:w="1966"/>
      </w:tblGrid>
      <w:tr>
        <w:trPr>
          <w:trHeight w:val="230" w:hRule="atLeast"/>
        </w:trPr>
        <w:tc>
          <w:tcPr>
            <w:tcW w:w="526" w:type="dxa"/>
            <w:vMerge w:val="restart"/>
            <w:tcBorders>
              <w:top w:val="single" w:color="auto" w:sz="4" w:space="0"/>
              <w:left w:val="single" w:color="auto" w:sz="4" w:space="0"/>
              <w:bottom w:val="none" w:color="auto" w:sz="0" w:space="0"/>
              <w:right w:val="single" w:color="auto" w:sz="4" w:space="0"/>
              <w:tl2br w:val="nil"/>
              <w:tr2bl w:val="nil"/>
            </w:tcBorders>
            <w:vAlign w:val="top"/>
          </w:tcPr>
          <w:p>
            <w:pPr>
              <w:pStyle w:val="0"/>
              <w:snapToGrid w:val="0"/>
              <w:spacing w:before="828" w:beforeLines="300" w:beforeAutospacing="0"/>
              <w:contextualSpacing w:val="1"/>
              <w:jc w:val="center"/>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担当技術者の実績</w:t>
            </w:r>
          </w:p>
        </w:tc>
        <w:tc>
          <w:tcPr>
            <w:tcW w:w="2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before="276" w:beforeLines="100" w:beforeAutospacing="0"/>
              <w:contextualSpacing w:val="1"/>
              <w:jc w:val="center"/>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業務名</w:t>
            </w:r>
          </w:p>
        </w:tc>
        <w:tc>
          <w:tcPr>
            <w:tcW w:w="17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before="276" w:beforeLines="100" w:beforeAutospacing="0"/>
              <w:contextualSpacing w:val="1"/>
              <w:jc w:val="center"/>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発注者</w:t>
            </w:r>
          </w:p>
        </w:tc>
        <w:tc>
          <w:tcPr>
            <w:tcW w:w="262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before="276" w:beforeLines="100" w:beforeAutospacing="0"/>
              <w:contextualSpacing w:val="1"/>
              <w:jc w:val="center"/>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業務概要</w:t>
            </w:r>
          </w:p>
        </w:tc>
        <w:tc>
          <w:tcPr>
            <w:tcW w:w="2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before="276" w:beforeLines="100" w:beforeAutospacing="0"/>
              <w:contextualSpacing w:val="1"/>
              <w:jc w:val="center"/>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履行期間</w:t>
            </w:r>
          </w:p>
        </w:tc>
        <w:tc>
          <w:tcPr>
            <w:tcW w:w="19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before="276" w:beforeLines="100" w:beforeAutospacing="0"/>
              <w:contextualSpacing w:val="1"/>
              <w:jc w:val="center"/>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契約金額</w:t>
            </w:r>
          </w:p>
        </w:tc>
      </w:tr>
      <w:tr>
        <w:trPr>
          <w:trHeight w:val="314" w:hRule="atLeast"/>
        </w:trPr>
        <w:tc>
          <w:tcPr>
            <w:tcW w:w="526"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ascii="UD デジタル 教科書体 NK-R" w:hAnsi="UD デジタル 教科書体 NK-R" w:eastAsia="UD デジタル 教科書体 NK-R"/>
              </w:rPr>
            </w:pPr>
          </w:p>
        </w:tc>
        <w:tc>
          <w:tcPr>
            <w:tcW w:w="2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K-R" w:hAnsi="UD デジタル 教科書体 NK-R" w:eastAsia="UD デジタル 教科書体 NK-R"/>
              </w:rPr>
            </w:pPr>
          </w:p>
        </w:tc>
        <w:tc>
          <w:tcPr>
            <w:tcW w:w="17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K-R" w:hAnsi="UD デジタル 教科書体 NK-R" w:eastAsia="UD デジタル 教科書体 NK-R"/>
              </w:rPr>
            </w:pPr>
          </w:p>
        </w:tc>
        <w:tc>
          <w:tcPr>
            <w:tcW w:w="26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K-R" w:hAnsi="UD デジタル 教科書体 NK-R" w:eastAsia="UD デジタル 教科書体 NK-R"/>
              </w:rPr>
            </w:pPr>
          </w:p>
        </w:tc>
        <w:tc>
          <w:tcPr>
            <w:tcW w:w="2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K-R" w:hAnsi="UD デジタル 教科書体 NK-R" w:eastAsia="UD デジタル 教科書体 NK-R"/>
              </w:rPr>
            </w:pPr>
          </w:p>
        </w:tc>
        <w:tc>
          <w:tcPr>
            <w:tcW w:w="19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UD デジタル 教科書体 NK-R" w:hAnsi="UD デジタル 教科書体 NK-R" w:eastAsia="UD デジタル 教科書体 NK-R"/>
              </w:rPr>
            </w:pPr>
          </w:p>
        </w:tc>
      </w:tr>
      <w:tr>
        <w:trPr>
          <w:trHeight w:val="637" w:hRule="atLeast"/>
        </w:trPr>
        <w:tc>
          <w:tcPr>
            <w:tcW w:w="526"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jc w:val="righ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円</w:t>
            </w:r>
          </w:p>
        </w:tc>
      </w:tr>
      <w:tr>
        <w:trPr>
          <w:trHeight w:val="604" w:hRule="atLeast"/>
        </w:trPr>
        <w:tc>
          <w:tcPr>
            <w:tcW w:w="526"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jc w:val="righ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円</w:t>
            </w:r>
          </w:p>
        </w:tc>
      </w:tr>
      <w:tr>
        <w:trPr>
          <w:trHeight w:val="604" w:hRule="atLeast"/>
        </w:trPr>
        <w:tc>
          <w:tcPr>
            <w:tcW w:w="526"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jc w:val="righ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円</w:t>
            </w:r>
          </w:p>
        </w:tc>
      </w:tr>
      <w:tr>
        <w:trPr>
          <w:trHeight w:val="604" w:hRule="atLeast"/>
        </w:trPr>
        <w:tc>
          <w:tcPr>
            <w:tcW w:w="526"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jc w:val="righ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円</w:t>
            </w:r>
          </w:p>
        </w:tc>
      </w:tr>
      <w:tr>
        <w:trPr>
          <w:trHeight w:val="574" w:hRule="atLeast"/>
        </w:trPr>
        <w:tc>
          <w:tcPr>
            <w:tcW w:w="526" w:type="dxa"/>
            <w:vMerge w:val="continue"/>
            <w:tcBorders>
              <w:top w:val="none" w:color="auto" w:sz="0" w:space="0"/>
              <w:left w:val="single" w:color="auto" w:sz="4" w:space="0"/>
              <w:bottom w:val="single" w:color="auto" w:sz="4" w:space="0"/>
              <w:right w:val="single" w:color="auto" w:sz="4" w:space="0"/>
              <w:tl2br w:val="nil"/>
              <w:tr2bl w:val="nil"/>
            </w:tcBorders>
            <w:vAlign w:val="top"/>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6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2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rPr>
                <w:rFonts w:hint="eastAsia" w:ascii="UD デジタル 教科書体 NK-R" w:hAnsi="UD デジタル 教科書体 NK-R" w:eastAsia="UD デジタル 教科書体 NK-R"/>
                <w:sz w:val="20"/>
              </w:rPr>
            </w:pPr>
          </w:p>
        </w:tc>
        <w:tc>
          <w:tcPr>
            <w:tcW w:w="19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exact"/>
              <w:contextualSpacing w:val="1"/>
              <w:jc w:val="righ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円</w:t>
            </w:r>
          </w:p>
        </w:tc>
      </w:tr>
    </w:tbl>
    <w:p>
      <w:pPr>
        <w:pStyle w:val="0"/>
        <w:snapToGrid w:val="0"/>
        <w:ind w:left="548" w:leftChars="135" w:hanging="264" w:hangingChars="132"/>
        <w:contextualSpacing w:val="1"/>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　</w:t>
      </w:r>
      <w:r>
        <w:rPr>
          <w:rFonts w:hint="eastAsia" w:ascii="UD デジタル 教科書体 NK-R" w:hAnsi="UD デジタル 教科書体 NK-R" w:eastAsia="UD デジタル 教科書体 NK-R"/>
          <w:sz w:val="20"/>
          <w:shd w:val="clear" w:color="auto" w:fill="auto"/>
        </w:rPr>
        <w:t>国、特殊法人等、公共法人、又は地方公共団体が過去１０年以内</w:t>
      </w:r>
      <w:r>
        <w:rPr>
          <w:rFonts w:hint="eastAsia" w:ascii="UD デジタル 教科書体 NK-R" w:hAnsi="UD デジタル 教科書体 NK-R" w:eastAsia="UD デジタル 教科書体 NK-R"/>
          <w:sz w:val="20"/>
          <w:shd w:val="clear" w:color="auto" w:fill="auto"/>
        </w:rPr>
        <w:t>(</w:t>
      </w:r>
      <w:r>
        <w:rPr>
          <w:rFonts w:hint="eastAsia" w:ascii="UD デジタル 教科書体 NK-R" w:hAnsi="UD デジタル 教科書体 NK-R" w:eastAsia="UD デジタル 教科書体 NK-R"/>
          <w:sz w:val="20"/>
          <w:shd w:val="clear" w:color="auto" w:fill="auto"/>
        </w:rPr>
        <w:t>平成２６年４月１日から令和６年３月３１日</w:t>
      </w:r>
      <w:r>
        <w:rPr>
          <w:rFonts w:hint="eastAsia" w:ascii="UD デジタル 教科書体 NK-R" w:hAnsi="UD デジタル 教科書体 NK-R" w:eastAsia="UD デジタル 教科書体 NK-R"/>
          <w:sz w:val="20"/>
          <w:shd w:val="clear" w:color="auto" w:fill="auto"/>
        </w:rPr>
        <w:t>)</w:t>
      </w:r>
      <w:r>
        <w:rPr>
          <w:rFonts w:hint="eastAsia" w:ascii="UD デジタル 教科書体 NK-R" w:hAnsi="UD デジタル 教科書体 NK-R" w:eastAsia="UD デジタル 教科書体 NK-R"/>
          <w:sz w:val="20"/>
          <w:shd w:val="clear" w:color="auto" w:fill="auto"/>
        </w:rPr>
        <w:t>に発注した</w:t>
      </w:r>
      <w:r>
        <w:rPr>
          <w:rFonts w:hint="eastAsia" w:ascii="UD デジタル 教科書体 NK-R" w:hAnsi="UD デジタル 教科書体 NK-R" w:eastAsia="UD デジタル 教科書体 NK-R"/>
          <w:color w:val="auto"/>
          <w:shd w:val="clear" w:color="auto" w:fill="auto"/>
        </w:rPr>
        <w:t>空家等実態調査業務又は</w:t>
      </w:r>
      <w:r>
        <w:rPr>
          <w:rFonts w:hint="eastAsia" w:ascii="UD デジタル 教科書体 NK-R" w:hAnsi="UD デジタル 教科書体 NK-R" w:eastAsia="UD デジタル 教科書体 NK-R"/>
          <w:color w:val="auto"/>
          <w:sz w:val="21"/>
        </w:rPr>
        <w:t>空家等対策計画策定支援業務委託</w:t>
      </w:r>
      <w:r>
        <w:rPr>
          <w:rFonts w:hint="eastAsia" w:ascii="UD デジタル 教科書体 NK-R" w:hAnsi="UD デジタル 教科書体 NK-R" w:eastAsia="UD デジタル 教科書体 NK-R"/>
          <w:sz w:val="20"/>
          <w:shd w:val="clear" w:color="auto" w:fill="auto"/>
        </w:rPr>
        <w:t>について担当した実績</w:t>
      </w:r>
      <w:r>
        <w:rPr>
          <w:rFonts w:hint="eastAsia" w:ascii="UD デジタル 教科書体 NK-R" w:hAnsi="UD デジタル 教科書体 NK-R" w:eastAsia="UD デジタル 教科書体 NK-R"/>
          <w:sz w:val="20"/>
        </w:rPr>
        <w:t>を記載してください。</w:t>
      </w:r>
    </w:p>
    <w:p>
      <w:pPr>
        <w:pStyle w:val="0"/>
        <w:snapToGrid w:val="0"/>
        <w:ind w:left="399" w:leftChars="135" w:hanging="116" w:hangingChars="58"/>
        <w:contextualSpacing w:val="1"/>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　虚偽の内容を記載した場合は、実施要領に基づき失格となります。</w:t>
      </w:r>
    </w:p>
    <w:p>
      <w:pPr>
        <w:pStyle w:val="0"/>
        <w:snapToGrid w:val="0"/>
        <w:ind w:left="399" w:leftChars="135" w:hanging="116" w:hangingChars="58"/>
        <w:contextualSpacing w:val="1"/>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　保有資格、担当実績が確認できる書類</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資格証、契約書、仕様書、</w:t>
      </w:r>
      <w:r>
        <w:rPr>
          <w:rFonts w:hint="eastAsia" w:ascii="UD デジタル 教科書体 NK-R" w:hAnsi="UD デジタル 教科書体 NK-R" w:eastAsia="UD デジタル 教科書体 NK-R"/>
          <w:sz w:val="20"/>
        </w:rPr>
        <w:t>TECRIS</w:t>
      </w:r>
      <w:r>
        <w:rPr>
          <w:rFonts w:hint="eastAsia" w:ascii="UD デジタル 教科書体 NK-R" w:hAnsi="UD デジタル 教科書体 NK-R" w:eastAsia="UD デジタル 教科書体 NK-R"/>
          <w:sz w:val="20"/>
        </w:rPr>
        <w:t>等</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の写しを添付してください。</w:t>
      </w:r>
    </w:p>
    <w:p>
      <w:pPr>
        <w:pStyle w:val="0"/>
        <w:snapToGrid w:val="0"/>
        <w:ind w:left="399" w:leftChars="135" w:hanging="116" w:hangingChars="58"/>
        <w:contextualSpacing w:val="1"/>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　記載する実績は、管理技術者、担当技術者共に各</w:t>
      </w:r>
      <w:r>
        <w:rPr>
          <w:rFonts w:hint="eastAsia" w:ascii="UD デジタル 教科書体 NK-R" w:hAnsi="UD デジタル 教科書体 NK-R" w:eastAsia="UD デジタル 教科書体 NK-R"/>
          <w:sz w:val="20"/>
        </w:rPr>
        <w:t>5</w:t>
      </w:r>
      <w:r>
        <w:rPr>
          <w:rFonts w:hint="eastAsia" w:ascii="UD デジタル 教科書体 NK-R" w:hAnsi="UD デジタル 教科書体 NK-R" w:eastAsia="UD デジタル 教科書体 NK-R"/>
          <w:sz w:val="20"/>
        </w:rPr>
        <w:t>件までとします。</w:t>
      </w:r>
    </w:p>
    <w:p>
      <w:pPr>
        <w:pStyle w:val="0"/>
        <w:snapToGrid w:val="0"/>
        <w:ind w:left="399" w:leftChars="135" w:hanging="116" w:hangingChars="58"/>
        <w:contextualSpacing w:val="1"/>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　支援区分については、該当箇所に「</w:t>
      </w:r>
      <w:r>
        <w:rPr>
          <w:rFonts w:hint="eastAsia" w:ascii="UD デジタル 教科書体 NK-R" w:hAnsi="UD デジタル 教科書体 NK-R" w:eastAsia="UD デジタル 教科書体 NK-R"/>
          <w:sz w:val="20"/>
        </w:rPr>
        <w:t xml:space="preserve"> </w:t>
      </w:r>
      <w:r>
        <w:rPr>
          <w:rFonts w:hint="eastAsia" w:ascii="UD デジタル 教科書体 NK-R" w:hAnsi="UD デジタル 教科書体 NK-R" w:eastAsia="UD デジタル 教科書体 NK-R"/>
          <w:sz w:val="20"/>
        </w:rPr>
        <w:t>〇</w:t>
      </w:r>
      <w:r>
        <w:rPr>
          <w:rFonts w:hint="eastAsia" w:ascii="UD デジタル 教科書体 NK-R" w:hAnsi="UD デジタル 教科書体 NK-R" w:eastAsia="UD デジタル 教科書体 NK-R"/>
          <w:sz w:val="20"/>
        </w:rPr>
        <w:t xml:space="preserve"> </w:t>
      </w:r>
      <w:r>
        <w:rPr>
          <w:rFonts w:hint="eastAsia" w:ascii="UD デジタル 教科書体 NK-R" w:hAnsi="UD デジタル 教科書体 NK-R" w:eastAsia="UD デジタル 教科書体 NK-R"/>
          <w:sz w:val="20"/>
        </w:rPr>
        <w:t>」を記載してください。</w:t>
      </w:r>
    </w:p>
    <w:sectPr>
      <w:headerReference r:id="rId5" w:type="even"/>
      <w:headerReference r:id="rId6" w:type="default"/>
      <w:footerReference r:id="rId7" w:type="even"/>
      <w:footerReference r:id="rId8" w:type="default"/>
      <w:pgSz w:w="16838" w:h="11906" w:orient="landscape"/>
      <w:pgMar w:top="1134" w:right="1134" w:bottom="851"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UD デジタル 教科書体 NK-R" w:hAnsi="UD デジタル 教科書体 NK-R" w:eastAsia="UD デジタル 教科書体 NK-R"/>
      </w:rPr>
      <w:t>2/2</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UD デジタル 教科書体 NK-R" w:hAnsi="UD デジタル 教科書体 NK-R" w:eastAsia="UD デジタル 教科書体 NK-R"/>
      </w:rPr>
      <w:t>1/2</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UD デジタル 教科書体 NK-R" w:hAnsi="UD デジタル 教科書体 NK-R" w:eastAsia="UD デジタル 教科書体 NK-R"/>
      </w:rPr>
      <w:t>【様式５】</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UD デジタル 教科書体 NK-R" w:hAnsi="UD デジタル 教科書体 NK-R" w:eastAsia="UD デジタル 教科書体 NK-R"/>
      </w:rPr>
      <w:t>【様式５】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efaultTableStyle w:val="24"/>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7" w:lineRule="exact"/>
      <w:jc w:val="both"/>
    </w:pPr>
    <w:rPr>
      <w:rFonts w:ascii="Times New Roman" w:hAnsi="Times New Roman"/>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2</Pages>
  <Words>2</Words>
  <Characters>459</Characters>
  <Application>JUST Note</Application>
  <Lines>753</Lines>
  <Paragraphs>49</Paragraphs>
  <CharactersWithSpaces>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平成２１年１２月１１日</dc:title>
  <dc:creator>HP Customer</dc:creator>
  <cp:lastModifiedBy>和田 雅史</cp:lastModifiedBy>
  <cp:lastPrinted>2023-05-29T08:19:00Z</cp:lastPrinted>
  <dcterms:created xsi:type="dcterms:W3CDTF">2021-03-16T06:21:00Z</dcterms:created>
  <dcterms:modified xsi:type="dcterms:W3CDTF">2024-05-27T06:32:35Z</dcterms:modified>
  <cp:revision>43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1041-6.6.0.2538</vt:lpwstr>
  </property>
</Properties>
</file>