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質　問　書</w:t>
      </w:r>
    </w:p>
    <w:p>
      <w:pPr>
        <w:pStyle w:val="0"/>
        <w:spacing w:line="360" w:lineRule="exact"/>
        <w:jc w:val="center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r>
        <w:rPr>
          <w:rFonts w:hint="eastAsia" w:ascii="UD デジタル 教科書体 NP" w:hAnsi="UD デジタル 教科書体 NP" w:eastAsia="UD デジタル 教科書体 NP"/>
          <w:sz w:val="21"/>
        </w:rPr>
        <w:t>市（仮称）當麻複合施設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</w:t>
      </w: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  <w:u w:val="single" w:color="auto"/>
        </w:rPr>
        <w:t>城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市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総務部　庁舎機能再編推進室　宛</w:t>
      </w: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（</w:t>
      </w:r>
      <w:r>
        <w:rPr>
          <w:rFonts w:hint="eastAsia" w:ascii="UD デジタル 教科書体 NP" w:hAnsi="UD デジタル 教科書体 NP" w:eastAsia="UD デジタル 教科書体 NP"/>
          <w:sz w:val="21"/>
        </w:rPr>
        <w:t>E-mail</w:t>
      </w:r>
      <w:r>
        <w:rPr>
          <w:rFonts w:hint="eastAsia" w:ascii="UD デジタル 教科書体 NP" w:hAnsi="UD デジタル 教科書体 NP" w:eastAsia="UD デジタル 教科書体 NP"/>
          <w:sz w:val="21"/>
        </w:rPr>
        <w:t>：</w:t>
      </w:r>
      <w:r>
        <w:rPr>
          <w:rFonts w:hint="eastAsia" w:ascii="UD デジタル 教科書体 NP" w:hAnsi="UD デジタル 教科書体 NP" w:eastAsia="UD デジタル 教科書体 NP"/>
          <w:sz w:val="21"/>
        </w:rPr>
        <w:t>choshakinou@city.katsuragi.lg.jp</w:t>
      </w:r>
      <w:r>
        <w:rPr>
          <w:rFonts w:hint="eastAsia" w:ascii="UD デジタル 教科書体 NP" w:hAnsi="UD デジタル 教科書体 NP" w:eastAsia="UD デジタル 教科書体 NP"/>
          <w:sz w:val="21"/>
        </w:rPr>
        <w:t>）</w:t>
      </w: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tbl>
      <w:tblPr>
        <w:tblStyle w:val="31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71"/>
        <w:gridCol w:w="1671"/>
        <w:gridCol w:w="1562"/>
        <w:gridCol w:w="4364"/>
      </w:tblGrid>
      <w:tr>
        <w:trPr>
          <w:trHeight w:val="533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企業名</w:t>
            </w:r>
            <w:bookmarkStart w:id="0" w:name="_GoBack"/>
            <w:bookmarkEnd w:id="0"/>
          </w:p>
        </w:tc>
        <w:tc>
          <w:tcPr>
            <w:tcW w:w="7580" w:type="dxa"/>
            <w:gridSpan w:val="3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533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質問年月日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担当者氏名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533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TEL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E-mail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533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該当項目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質問内容</w:t>
            </w:r>
          </w:p>
        </w:tc>
      </w:tr>
      <w:tr>
        <w:trPr>
          <w:trHeight w:val="7182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195"/>
              </w:tabs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195"/>
              </w:tabs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</w:tbl>
    <w:p>
      <w:pPr>
        <w:pStyle w:val="0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rPr>
          <w:rFonts w:hint="eastAsia" w:ascii="UD デジタル 教科書体 NP" w:hAnsi="UD デジタル 教科書体 NP" w:eastAsia="UD デジタル 教科書体 NP"/>
          <w:sz w:val="21"/>
        </w:rPr>
      </w:pPr>
    </w:p>
    <w:sectPr>
      <w:headerReference r:id="rId5" w:type="default"/>
      <w:footerReference r:id="rId6" w:type="default"/>
      <w:pgSz w:w="11906" w:h="16838"/>
      <w:pgMar w:top="1985" w:right="1418" w:bottom="567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0020005" w:csb1="00000000"/>
  </w:font>
  <w:font w:name="UD デジタル 教科書体 NP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  <w:p>
    <w:pPr>
      <w:pStyle w:val="0"/>
      <w:rPr>
        <w:rFonts w:hint="eastAsia"/>
      </w:rPr>
    </w:pPr>
  </w:p>
  <w:p>
    <w:pPr>
      <w:pStyle w:val="0"/>
      <w:rPr>
        <w:rFonts w:hint="eastAsia"/>
      </w:rPr>
    </w:pPr>
    <w:r>
      <w:rPr>
        <w:rFonts w:hint="eastAsia" w:ascii="UD デジタル 教科書体 NP" w:hAnsi="UD デジタル 教科書体 NP" w:eastAsia="UD デジタル 教科書体 NP"/>
        <w:sz w:val="20"/>
      </w:rPr>
      <w:t>(</w:t>
    </w:r>
    <w:r>
      <w:rPr>
        <w:rFonts w:hint="eastAsia" w:ascii="UD デジタル 教科書体 NP" w:hAnsi="UD デジタル 教科書体 NP" w:eastAsia="UD デジタル 教科書体 NP"/>
        <w:sz w:val="20"/>
      </w:rPr>
      <w:t>様式７</w:t>
    </w:r>
    <w:r>
      <w:rPr>
        <w:rFonts w:hint="eastAsia" w:ascii="UD デジタル 教科書体 NP" w:hAnsi="UD デジタル 教科書体 NP" w:eastAsia="UD デジタル 教科書体 NP"/>
        <w:sz w:val="20"/>
      </w:rPr>
      <w:t>)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 w:customStyle="1">
    <w:name w:val="Unresolved Mention"/>
    <w:basedOn w:val="10"/>
    <w:next w:val="28"/>
    <w:link w:val="0"/>
    <w:uiPriority w:val="0"/>
    <w:rPr>
      <w:color w:val="605E5C"/>
      <w:shd w:val="clear" w:color="auto" w:fill="E1DFDD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8</Words>
  <Characters>114</Characters>
  <Application>JUST Note</Application>
  <Lines>21</Lines>
  <Paragraphs>11</Paragraphs>
  <CharactersWithSpaces>120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2020-04-21T02:16:00Z</cp:lastPrinted>
  <dcterms:created xsi:type="dcterms:W3CDTF">2022-07-25T05:28:00Z</dcterms:created>
  <dcterms:modified xsi:type="dcterms:W3CDTF">2025-10-30T10:05:34Z</dcterms:modified>
  <cp:revision>8</cp:revision>
</cp:coreProperties>
</file>