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（様式</w:t>
      </w:r>
      <w:r>
        <w:rPr>
          <w:rFonts w:hint="eastAsia" w:ascii="UD デジタル 教科書体 NP" w:hAnsi="UD デジタル 教科書体 NP" w:eastAsia="UD デジタル 教科書体 NP"/>
          <w:sz w:val="21"/>
        </w:rPr>
        <w:t>4</w:t>
      </w:r>
      <w:r>
        <w:rPr>
          <w:rFonts w:hint="eastAsia" w:ascii="UD デジタル 教科書体 NP" w:hAnsi="UD デジタル 教科書体 NP" w:eastAsia="UD デジタル 教科書体 NP"/>
          <w:sz w:val="21"/>
        </w:rPr>
        <w:t>）</w:t>
      </w:r>
    </w:p>
    <w:p>
      <w:pPr>
        <w:pStyle w:val="0"/>
        <w:jc w:val="righ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令和　　年　　月　　日</w:t>
      </w:r>
    </w:p>
    <w:p>
      <w:pPr>
        <w:pStyle w:val="0"/>
        <w:jc w:val="left"/>
        <w:rPr>
          <w:rFonts w:hint="eastAsia" w:ascii="UD デジタル 教科書体 NP" w:hAnsi="UD デジタル 教科書体 NP" w:eastAsia="UD デジタル 教科書体 NP"/>
          <w:sz w:val="21"/>
        </w:rPr>
      </w:pPr>
    </w:p>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葛󠄀城市暴力団排除条例に係る誓約書</w:t>
      </w:r>
    </w:p>
    <w:p>
      <w:pPr>
        <w:pStyle w:val="0"/>
        <w:jc w:val="left"/>
        <w:rPr>
          <w:rFonts w:hint="eastAsia" w:ascii="UD デジタル 教科書体 NP" w:hAnsi="UD デジタル 教科書体 NP" w:eastAsia="UD デジタル 教科書体 NP"/>
          <w:sz w:val="21"/>
        </w:rPr>
      </w:pPr>
    </w:p>
    <w:p>
      <w:pPr>
        <w:pStyle w:val="0"/>
        <w:spacing w:line="360" w:lineRule="exact"/>
        <w:ind w:right="295" w:rightChars="134" w:firstLine="220" w:firstLineChars="1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葛󠄀城市長　様</w:t>
      </w:r>
    </w:p>
    <w:p>
      <w:pPr>
        <w:pStyle w:val="0"/>
        <w:spacing w:line="360" w:lineRule="exact"/>
        <w:ind w:right="295" w:rightChars="134"/>
        <w:jc w:val="left"/>
        <w:rPr>
          <w:rFonts w:hint="eastAsia" w:ascii="UD デジタル 教科書体 NP" w:hAnsi="UD デジタル 教科書体 NP" w:eastAsia="UD デジタル 教科書体 NP"/>
          <w:sz w:val="21"/>
        </w:rPr>
      </w:pPr>
    </w:p>
    <w:p>
      <w:pPr>
        <w:pStyle w:val="0"/>
        <w:spacing w:line="360" w:lineRule="exact"/>
        <w:ind w:left="3520" w:leftChars="1600" w:firstLine="210" w:firstLineChars="100"/>
        <w:jc w:val="left"/>
        <w:rPr>
          <w:rFonts w:hint="eastAsia" w:ascii="UD デジタル 教科書体 NP" w:hAnsi="UD デジタル 教科書体 NP" w:eastAsia="UD デジタル 教科書体 NP"/>
          <w:sz w:val="21"/>
        </w:rPr>
      </w:pPr>
      <w:bookmarkStart w:id="0" w:name="_GoBack"/>
      <w:bookmarkEnd w:id="0"/>
      <w:r>
        <w:rPr>
          <w:rFonts w:hint="eastAsia" w:ascii="UD デジタル 教科書体 NP" w:hAnsi="UD デジタル 教科書体 NP" w:eastAsia="UD デジタル 教科書体 NP"/>
          <w:sz w:val="21"/>
        </w:rPr>
        <w:t>（申請者）</w:t>
      </w:r>
    </w:p>
    <w:p>
      <w:pPr>
        <w:pStyle w:val="0"/>
        <w:spacing w:line="360" w:lineRule="exact"/>
        <w:ind w:left="3520" w:leftChars="1600" w:firstLine="220" w:firstLineChars="1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所在地</w:t>
      </w:r>
    </w:p>
    <w:p>
      <w:pPr>
        <w:pStyle w:val="0"/>
        <w:spacing w:line="360" w:lineRule="exact"/>
        <w:ind w:left="3520" w:leftChars="1600" w:firstLine="220" w:firstLineChars="1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法人等名称</w:t>
      </w:r>
    </w:p>
    <w:p>
      <w:pPr>
        <w:pStyle w:val="0"/>
        <w:spacing w:line="360" w:lineRule="exact"/>
        <w:ind w:left="3520" w:leftChars="1600" w:firstLine="220" w:firstLineChars="1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代表者氏名　　　　　　　　　　</w:t>
      </w:r>
      <w:r>
        <w:rPr>
          <w:rFonts w:hint="eastAsia" w:ascii="UD デジタル 教科書体 NP" w:hAnsi="UD デジタル 教科書体 NP" w:eastAsia="UD デジタル 教科書体 NP"/>
          <w:sz w:val="21"/>
        </w:rPr>
        <w:t xml:space="preserve">    </w:t>
      </w:r>
      <w:r>
        <w:rPr>
          <w:rFonts w:hint="eastAsia" w:ascii="UD デジタル 教科書体 NP" w:hAnsi="UD デジタル 教科書体 NP" w:eastAsia="UD デジタル 教科書体 NP"/>
          <w:sz w:val="21"/>
        </w:rPr>
        <w:t>　　　　　　　㊞</w:t>
      </w:r>
    </w:p>
    <w:p>
      <w:pPr>
        <w:pStyle w:val="0"/>
        <w:jc w:val="left"/>
        <w:rPr>
          <w:rFonts w:hint="eastAsia" w:ascii="UD デジタル 教科書体 NP" w:hAnsi="UD デジタル 教科書体 NP" w:eastAsia="UD デジタル 教科書体 NP"/>
          <w:sz w:val="21"/>
        </w:rPr>
      </w:pPr>
    </w:p>
    <w:p>
      <w:pPr>
        <w:pStyle w:val="0"/>
        <w:jc w:val="left"/>
        <w:rPr>
          <w:rFonts w:hint="eastAsia" w:ascii="UD デジタル 教科書体 NP" w:hAnsi="UD デジタル 教科書体 NP" w:eastAsia="UD デジタル 教科書体 NP"/>
          <w:sz w:val="21"/>
        </w:rPr>
      </w:pPr>
    </w:p>
    <w:p>
      <w:pPr>
        <w:pStyle w:val="0"/>
        <w:ind w:firstLine="220" w:firstLineChars="1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私は、葛󠄀城市暴力団排除条例（平成</w:t>
      </w:r>
      <w:r>
        <w:rPr>
          <w:rFonts w:hint="eastAsia" w:ascii="UD デジタル 教科書体 NP" w:hAnsi="UD デジタル 教科書体 NP" w:eastAsia="UD デジタル 教科書体 NP"/>
          <w:sz w:val="21"/>
        </w:rPr>
        <w:t>23</w:t>
      </w:r>
      <w:r>
        <w:rPr>
          <w:rFonts w:hint="eastAsia" w:ascii="UD デジタル 教科書体 NP" w:hAnsi="UD デジタル 教科書体 NP" w:eastAsia="UD デジタル 教科書体 NP"/>
          <w:sz w:val="21"/>
        </w:rPr>
        <w:t>年葛󠄀城市条例第</w:t>
      </w:r>
      <w:r>
        <w:rPr>
          <w:rFonts w:hint="eastAsia" w:ascii="UD デジタル 教科書体 NP" w:hAnsi="UD デジタル 教科書体 NP" w:eastAsia="UD デジタル 教科書体 NP"/>
          <w:sz w:val="21"/>
        </w:rPr>
        <w:t>15</w:t>
      </w:r>
      <w:r>
        <w:rPr>
          <w:rFonts w:hint="eastAsia" w:ascii="UD デジタル 教科書体 NP" w:hAnsi="UD デジタル 教科書体 NP" w:eastAsia="UD デジタル 教科書体 NP"/>
          <w:sz w:val="21"/>
        </w:rPr>
        <w:t>号。以下「条例」という。）に基づき、条例の趣旨を理解した上で、葛󠄀城市が行う公共工事その他の事務又は事業により暴力団を利することとならないように、下記の事項について誓約する。</w:t>
      </w:r>
    </w:p>
    <w:p>
      <w:pPr>
        <w:pStyle w:val="0"/>
        <w:ind w:firstLine="220" w:firstLineChars="1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これらの事項と相違することが判明したときは、葛󠄀城市が行う契約解除等の一切の措置について、異議の申立てを行わない。</w:t>
      </w:r>
    </w:p>
    <w:p>
      <w:pPr>
        <w:pStyle w:val="0"/>
        <w:ind w:firstLine="220" w:firstLineChars="1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なお、誓約事項の確認等のために、葛󠄀城市が奈良県警察本部等に対し照会を行うことについても同意する。</w:t>
      </w:r>
    </w:p>
    <w:p>
      <w:pPr>
        <w:pStyle w:val="16"/>
        <w:jc w:val="both"/>
        <w:rPr>
          <w:rFonts w:hint="eastAsia" w:ascii="UD デジタル 教科書体 NP" w:hAnsi="UD デジタル 教科書体 NP" w:eastAsia="UD デジタル 教科書体 NP"/>
          <w:sz w:val="21"/>
        </w:rPr>
      </w:pPr>
    </w:p>
    <w:p>
      <w:pPr>
        <w:pStyle w:val="0"/>
        <w:jc w:val="both"/>
        <w:rPr>
          <w:rFonts w:hint="eastAsia" w:ascii="UD デジタル 教科書体 NP" w:hAnsi="UD デジタル 教科書体 NP" w:eastAsia="UD デジタル 教科書体 NP"/>
          <w:sz w:val="21"/>
        </w:rPr>
      </w:pPr>
    </w:p>
    <w:p>
      <w:pPr>
        <w:pStyle w:val="16"/>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記</w:t>
      </w:r>
    </w:p>
    <w:p>
      <w:pPr>
        <w:pStyle w:val="17"/>
        <w:ind w:right="880" w:rightChars="400"/>
        <w:jc w:val="both"/>
        <w:rPr>
          <w:rFonts w:hint="eastAsia" w:ascii="UD デジタル 教科書体 NP" w:hAnsi="UD デジタル 教科書体 NP" w:eastAsia="UD デジタル 教科書体 NP"/>
          <w:sz w:val="21"/>
        </w:rPr>
      </w:pPr>
    </w:p>
    <w:p>
      <w:pPr>
        <w:pStyle w:val="0"/>
        <w:rPr>
          <w:rFonts w:hint="eastAsia" w:ascii="UD デジタル 教科書体 NP" w:hAnsi="UD デジタル 教科書体 NP" w:eastAsia="UD デジタル 教科書体 NP"/>
          <w:sz w:val="21"/>
        </w:rPr>
      </w:pPr>
    </w:p>
    <w:p>
      <w:pPr>
        <w:pStyle w:val="0"/>
        <w:ind w:left="440" w:leftChars="100" w:hanging="220" w:hangingChars="1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１　次に掲げる者が条例第２条に規定する暴力団員等ではないこと。また、暴力団員等を新たに選任しないこと。</w:t>
      </w:r>
    </w:p>
    <w:p>
      <w:pPr>
        <w:pStyle w:val="0"/>
        <w:ind w:firstLine="440" w:firstLineChars="2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（１）法人である場合　　　　代表者及び役員</w:t>
      </w:r>
    </w:p>
    <w:p>
      <w:pPr>
        <w:pStyle w:val="0"/>
        <w:ind w:firstLine="440" w:firstLineChars="2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（２）個人事業主である場合　代表者</w:t>
      </w:r>
    </w:p>
    <w:p>
      <w:pPr>
        <w:pStyle w:val="0"/>
        <w:ind w:firstLine="440" w:firstLineChars="2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（３）個人である場合　　　　個人本人</w:t>
      </w:r>
    </w:p>
    <w:p>
      <w:pPr>
        <w:pStyle w:val="0"/>
        <w:ind w:left="440" w:leftChars="100" w:hanging="220" w:hangingChars="1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２　</w:t>
      </w:r>
      <w:r>
        <w:rPr>
          <w:rFonts w:hint="eastAsia" w:ascii="UD デジタル 教科書体 NP" w:hAnsi="UD デジタル 教科書体 NP" w:eastAsia="UD デジタル 教科書体 NP"/>
          <w:spacing w:val="0"/>
          <w:w w:val="98"/>
          <w:sz w:val="21"/>
          <w:fitText w:val="8925" w:id="1"/>
        </w:rPr>
        <w:t>１の各号に掲げる者が、暴力団及び暴力団員等と社会的に非難される関係を有していないこと</w:t>
      </w:r>
      <w:r>
        <w:rPr>
          <w:rFonts w:hint="eastAsia" w:ascii="UD デジタル 教科書体 NP" w:hAnsi="UD デジタル 教科書体 NP" w:eastAsia="UD デジタル 教科書体 NP"/>
          <w:spacing w:val="39"/>
          <w:w w:val="98"/>
          <w:sz w:val="21"/>
          <w:fitText w:val="8925" w:id="1"/>
        </w:rPr>
        <w:t>。</w:t>
      </w:r>
    </w:p>
    <w:p>
      <w:pPr>
        <w:pStyle w:val="0"/>
        <w:ind w:firstLine="220" w:firstLineChars="1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３　暴力団員等を雇用していないこと。また、新たに雇用しないこと。</w:t>
      </w:r>
    </w:p>
    <w:p>
      <w:pPr>
        <w:pStyle w:val="0"/>
        <w:ind w:firstLine="220" w:firstLineChars="1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４　暴力団及び暴力団員等が実質的に経営に参加していないこと。</w:t>
      </w:r>
    </w:p>
    <w:p>
      <w:pPr>
        <w:pStyle w:val="0"/>
        <w:ind w:left="440" w:leftChars="100" w:hanging="220" w:hangingChars="1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５　葛󠄀城市の発注する公共工事その他の事務又は事業について、下請負に付そうとする場合は、上記１から４までの事項を満たす者のみを下請負人とすること。</w:t>
      </w:r>
    </w:p>
    <w:p>
      <w:pPr>
        <w:pStyle w:val="0"/>
        <w:ind w:left="440" w:leftChars="100" w:hanging="220" w:hangingChars="1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６　条例第５条、第６条に基づき、必要書類の提出を求められたときは、速やかに提出すること。</w:t>
      </w:r>
    </w:p>
    <w:p>
      <w:pPr>
        <w:pStyle w:val="0"/>
        <w:spacing w:line="360" w:lineRule="exact"/>
        <w:ind w:left="180" w:hanging="180" w:hangingChars="100"/>
        <w:jc w:val="left"/>
        <w:rPr>
          <w:rFonts w:hint="eastAsia" w:ascii="UD デジタル 教科書体 NP" w:hAnsi="UD デジタル 教科書体 NP" w:eastAsia="UD デジタル 教科書体 NP"/>
          <w:sz w:val="21"/>
        </w:rPr>
      </w:pPr>
    </w:p>
    <w:p>
      <w:pPr>
        <w:pStyle w:val="0"/>
        <w:spacing w:line="360" w:lineRule="exact"/>
        <w:ind w:left="180" w:hanging="180" w:hangingChars="100"/>
        <w:jc w:val="lef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※共同事業体の場合は、全ての構成員について提出すること。</w:t>
      </w:r>
    </w:p>
    <w:sectPr>
      <w:footerReference r:id="rId6" w:type="even"/>
      <w:headerReference r:id="rId5" w:type="first"/>
      <w:pgSz w:w="11906" w:h="16838"/>
      <w:pgMar w:top="1134" w:right="1134" w:bottom="1134" w:left="1134" w:header="851" w:footer="851" w:gutter="0"/>
      <w:pgNumType w:start="0"/>
      <w:cols w:space="720"/>
      <w:titlePg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UD デジタル 教科書体 NP">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8" w:y="11"/>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ind w:right="36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eastAsia="ＭＳ ゴシック"/>
        <w:sz w:val="1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spacing w:line="360" w:lineRule="atLeast"/>
      <w:jc w:val="both"/>
    </w:pPr>
    <w:rPr>
      <w:rFonts w:ascii="ＭＳ Ｐ明朝" w:hAnsi="ＭＳ Ｐ明朝"/>
      <w:kern w:val="2"/>
      <w:sz w:val="22"/>
    </w:rPr>
  </w:style>
  <w:style w:type="paragraph" w:styleId="2">
    <w:name w:val="heading 2"/>
    <w:basedOn w:val="0"/>
    <w:next w:val="0"/>
    <w:link w:val="0"/>
    <w:uiPriority w:val="0"/>
    <w:qFormat/>
    <w:pPr>
      <w:keepNext w:val="1"/>
      <w:outlineLvl w:val="1"/>
    </w:pPr>
    <w:rPr>
      <w:rFonts w:ascii="Arial" w:hAnsi="Arial" w:eastAsia="ＭＳ ゴシック"/>
    </w:rPr>
  </w:style>
  <w:style w:type="paragraph" w:styleId="3">
    <w:name w:val="heading 3"/>
    <w:basedOn w:val="0"/>
    <w:next w:val="0"/>
    <w:link w:val="0"/>
    <w:uiPriority w:val="0"/>
    <w:qFormat/>
    <w:pPr>
      <w:keepNext w:val="1"/>
      <w:ind w:left="660" w:leftChars="200" w:hanging="220" w:hangingChars="100"/>
      <w:outlineLvl w:val="2"/>
    </w:pPr>
    <w:rPr>
      <w:rFonts w:ascii="ＭＳ Ｐゴシック" w:hAnsi="ＭＳ Ｐゴシック" w:eastAsia="ＭＳ ゴシック"/>
      <w:kern w:val="0"/>
    </w:rPr>
  </w:style>
  <w:style w:type="paragraph" w:styleId="4">
    <w:name w:val="heading 4"/>
    <w:basedOn w:val="0"/>
    <w:next w:val="0"/>
    <w:link w:val="0"/>
    <w:uiPriority w:val="0"/>
    <w:qFormat/>
    <w:pPr>
      <w:ind w:left="880" w:leftChars="300" w:hanging="220" w:hangingChars="100"/>
      <w:outlineLvl w:val="3"/>
    </w:pPr>
    <w:rPr>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ind w:right="98"/>
    </w:pPr>
    <w:rPr>
      <w:rFonts w:ascii="ＭＳ ゴシック" w:hAnsi="ＭＳ ゴシック" w:eastAsia="ＭＳ ゴシック"/>
    </w:rPr>
  </w:style>
  <w:style w:type="paragraph" w:styleId="16">
    <w:name w:val="Note Heading"/>
    <w:basedOn w:val="0"/>
    <w:next w:val="0"/>
    <w:link w:val="0"/>
    <w:uiPriority w:val="0"/>
    <w:pPr>
      <w:jc w:val="center"/>
    </w:pPr>
    <w:rPr>
      <w:rFonts w:ascii="ＭＳ ゴシック" w:hAnsi="ＭＳ ゴシック" w:eastAsia="ＭＳ ゴシック"/>
    </w:rPr>
  </w:style>
  <w:style w:type="paragraph" w:styleId="17">
    <w:name w:val="Closing"/>
    <w:basedOn w:val="0"/>
    <w:next w:val="17"/>
    <w:link w:val="0"/>
    <w:uiPriority w:val="0"/>
    <w:pPr>
      <w:jc w:val="right"/>
    </w:pPr>
    <w:rPr>
      <w:rFonts w:ascii="ＭＳ ゴシック" w:hAnsi="ＭＳ ゴシック" w:eastAsia="ＭＳ ゴシック"/>
    </w:rPr>
  </w:style>
  <w:style w:type="paragraph" w:styleId="18">
    <w:name w:val="Body Text 2"/>
    <w:basedOn w:val="0"/>
    <w:next w:val="18"/>
    <w:link w:val="0"/>
    <w:uiPriority w:val="0"/>
    <w:pPr>
      <w:ind w:right="98"/>
    </w:pPr>
    <w:rPr>
      <w:rFonts w:ascii="ＭＳ ゴシック" w:hAnsi="ＭＳ ゴシック" w:eastAsia="ＭＳ ゴシック"/>
      <w:sz w:val="16"/>
    </w:rPr>
  </w:style>
  <w:style w:type="paragraph" w:styleId="19">
    <w:name w:val="header"/>
    <w:basedOn w:val="0"/>
    <w:next w:val="19"/>
    <w:link w:val="0"/>
    <w:uiPriority w:val="0"/>
    <w:pPr>
      <w:tabs>
        <w:tab w:val="center" w:leader="none" w:pos="4419"/>
        <w:tab w:val="right" w:leader="none" w:pos="8838"/>
      </w:tabs>
    </w:pPr>
  </w:style>
  <w:style w:type="paragraph" w:styleId="20">
    <w:name w:val="footer"/>
    <w:basedOn w:val="0"/>
    <w:next w:val="20"/>
    <w:link w:val="0"/>
    <w:uiPriority w:val="0"/>
    <w:pPr>
      <w:jc w:val="center"/>
    </w:pPr>
  </w:style>
  <w:style w:type="character" w:styleId="21">
    <w:name w:val="page number"/>
    <w:basedOn w:val="10"/>
    <w:next w:val="21"/>
    <w:link w:val="0"/>
    <w:uiPriority w:val="0"/>
  </w:style>
  <w:style w:type="paragraph" w:styleId="22">
    <w:name w:val="Normal Indent"/>
    <w:basedOn w:val="0"/>
    <w:next w:val="22"/>
    <w:link w:val="23"/>
    <w:uiPriority w:val="0"/>
    <w:pPr>
      <w:ind w:left="660" w:leftChars="300"/>
    </w:pPr>
  </w:style>
  <w:style w:type="character" w:styleId="23" w:customStyle="1">
    <w:name w:val="標準インデント (文字)"/>
    <w:next w:val="23"/>
    <w:link w:val="22"/>
    <w:uiPriority w:val="0"/>
    <w:rPr>
      <w:rFonts w:ascii="ＭＳ Ｐ明朝" w:hAnsi="ＭＳ Ｐ明朝" w:eastAsia="ＭＳ 明朝"/>
      <w:kern w:val="2"/>
      <w:sz w:val="22"/>
    </w:rPr>
  </w:style>
  <w:style w:type="paragraph" w:styleId="24">
    <w:name w:val="Balloon Text"/>
    <w:basedOn w:val="0"/>
    <w:next w:val="24"/>
    <w:link w:val="0"/>
    <w:uiPriority w:val="0"/>
    <w:semiHidden/>
    <w:rPr>
      <w:rFonts w:ascii="Arial" w:hAnsi="Arial" w:eastAsia="ＭＳ ゴシック"/>
      <w:sz w:val="18"/>
    </w:rPr>
  </w:style>
  <w:style w:type="paragraph" w:styleId="25">
    <w:name w:val="Document Map"/>
    <w:basedOn w:val="0"/>
    <w:next w:val="25"/>
    <w:link w:val="26"/>
    <w:uiPriority w:val="0"/>
    <w:semiHidden/>
    <w:rPr>
      <w:rFonts w:ascii="MS UI Gothic" w:hAnsi="MS UI Gothic" w:eastAsia="MS UI Gothic"/>
      <w:sz w:val="18"/>
    </w:rPr>
  </w:style>
  <w:style w:type="character" w:styleId="26" w:customStyle="1">
    <w:name w:val="見出しマップ (文字)"/>
    <w:next w:val="26"/>
    <w:link w:val="25"/>
    <w:uiPriority w:val="0"/>
    <w:rPr>
      <w:rFonts w:ascii="MS UI Gothic" w:hAnsi="MS UI Gothic" w:eastAsia="MS UI Gothic"/>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3</Words>
  <Characters>612</Characters>
  <Application>JUST Note</Application>
  <Lines>39</Lines>
  <Paragraphs>22</Paragraphs>
  <CharactersWithSpaces>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　式　集</dc:title>
  <dc:creator>administrator</dc:creator>
  <cp:lastModifiedBy>吉岡　伸太郎</cp:lastModifiedBy>
  <cp:lastPrinted>2015-04-10T04:37:00Z</cp:lastPrinted>
  <dcterms:created xsi:type="dcterms:W3CDTF">2015-04-08T07:33:00Z</dcterms:created>
  <dcterms:modified xsi:type="dcterms:W3CDTF">2025-08-19T10:18:58Z</dcterms:modified>
  <cp:revision>7</cp:revision>
</cp:coreProperties>
</file>