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第７号様式①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保育のめやす（０～２歳児クラス用）</w:t>
      </w:r>
    </w:p>
    <w:tbl>
      <w:tblPr>
        <w:tblStyle w:val="39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56"/>
        <w:gridCol w:w="7188"/>
        <w:gridCol w:w="3119"/>
      </w:tblGrid>
      <w:tr>
        <w:trPr>
          <w:trHeight w:val="454" w:hRule="atLeast"/>
        </w:trPr>
        <w:tc>
          <w:tcPr>
            <w:tcW w:w="4856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児童氏名：</w:t>
            </w:r>
          </w:p>
        </w:tc>
        <w:tc>
          <w:tcPr>
            <w:tcW w:w="7188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施設形態　　□：保育所　□：幼稚園　□：認定こども園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　歳児</w:t>
            </w:r>
          </w:p>
        </w:tc>
      </w:tr>
      <w:tr>
        <w:trPr>
          <w:trHeight w:val="454" w:hRule="atLeast"/>
        </w:trPr>
        <w:tc>
          <w:tcPr>
            <w:tcW w:w="15163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診断名　：　　　　　　　　　　　　　　</w:t>
            </w:r>
          </w:p>
        </w:tc>
      </w:tr>
    </w:tbl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※</w:t>
      </w:r>
      <w:r>
        <w:rPr>
          <w:rFonts w:hint="eastAsia" w:ascii="UD デジタル 教科書体 NP-R" w:hAnsi="UD デジタル 教科書体 NP-R" w:eastAsia="UD デジタル 教科書体 NP-R"/>
          <w:sz w:val="20"/>
        </w:rPr>
        <w:t>下記の表は通常保育活動です。年齢に関係なく可能な項目に■チェックを付けてください。年齢相当以下の活動であれば概ね相当する年齢欄に記入ください。</w:t>
      </w:r>
    </w:p>
    <w:p>
      <w:pPr>
        <w:pStyle w:val="0"/>
        <w:spacing w:line="200" w:lineRule="exact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tbl>
      <w:tblPr>
        <w:tblStyle w:val="39"/>
        <w:tblpPr w:leftFromText="0" w:rightFromText="0" w:topFromText="0" w:bottomFromText="0" w:vertAnchor="text" w:horzAnchor="margin" w:tblpXSpec="left" w:tblpY="4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3264"/>
        <w:gridCol w:w="3264"/>
        <w:gridCol w:w="3264"/>
      </w:tblGrid>
      <w:tr>
        <w:trPr>
          <w:trHeight w:val="262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年齢別活動内容（利用クラス）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6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軽い運動</w:t>
            </w:r>
          </w:p>
        </w:tc>
        <w:tc>
          <w:tcPr>
            <w:tcW w:w="326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中程度の運動</w:t>
            </w:r>
          </w:p>
        </w:tc>
        <w:tc>
          <w:tcPr>
            <w:tcW w:w="326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強い運動</w:t>
            </w: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０歳児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□腕や足の曲げ伸ばしや開閉をする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□すべり台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室内用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を大人にさせてもらう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□抱っこされる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□手を握って体を起こす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□散歩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(10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□抱っこして左右に揺らす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□水遊び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手足を水につける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□布に乗せて揺らす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□激しく泣く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□音楽に合わせて全身を揺らす</w:t>
            </w: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１歳児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□砂遊び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□すべり台を自分ですべる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□ボールを追う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□散歩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最高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1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㎞往復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30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□階段の昇り降り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段程度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□コンビカー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四輪ミニカーに乗る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□走る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□水遊び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腰まで水につける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□坂登り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２歳児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□砂遊び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□すべり台を自分ですべる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□その場でジャンプする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□散歩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最高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2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㎞往復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40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□階段の昇り降り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散歩橋等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□三輪車をこぐ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□ボールを投げたり蹴ったりする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□走る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ind w:left="170" w:hanging="170" w:hangingChars="100"/>
              <w:jc w:val="right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鬼ごっこ休憩しながら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15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□水遊び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胸まで水につける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□プール遊び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プール内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15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□高い所から飛び降りる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(50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㎝位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□音楽に合わせてリズミカルに動く</w:t>
            </w:r>
          </w:p>
        </w:tc>
      </w:tr>
    </w:tbl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8188960</wp:posOffset>
                </wp:positionH>
                <wp:positionV relativeFrom="paragraph">
                  <wp:posOffset>27940</wp:posOffset>
                </wp:positionV>
                <wp:extent cx="1558290" cy="39370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58290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9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265"/>
                            </w:tblGrid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2265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5" w:hRule="atLeast"/>
                              </w:trPr>
                              <w:tc>
                                <w:tcPr>
                                  <w:tcW w:w="22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□通常保育時間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（　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　時間）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□保育時間制限必要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（　　　時間程度）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265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所　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9" w:hRule="atLeast"/>
                              </w:trPr>
                              <w:tc>
                                <w:tcPr>
                                  <w:tcW w:w="22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□呼吸困難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SpO2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の低下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□分泌物の増加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□脈の異常（頻脈）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□けいれん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□おう吐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□その他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203200" distR="203200">
                                        <wp:extent cx="1266825" cy="711200"/>
                                        <wp:effectExtent l="0" t="0" r="0" b="0"/>
                                        <wp:docPr id="1027" name="オブジェクト 0"/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7" name="オブジェクト 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6825" cy="71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2000000000000002pt;mso-position-vertical-relative:text;mso-position-horizontal-relative:text;position:absolute;height:310pt;mso-wrap-distance-top:0pt;width:122.7pt;mso-wrap-distance-left:5.65pt;margin-left:644.7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39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265"/>
                      </w:tblGrid>
                      <w:tr>
                        <w:trPr>
                          <w:trHeight w:val="324" w:hRule="atLeast"/>
                        </w:trPr>
                        <w:tc>
                          <w:tcPr>
                            <w:tcW w:w="2265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保育時間</w:t>
                            </w:r>
                          </w:p>
                        </w:tc>
                      </w:tr>
                      <w:tr>
                        <w:trPr>
                          <w:trHeight w:val="1355" w:hRule="atLeast"/>
                        </w:trPr>
                        <w:tc>
                          <w:tcPr>
                            <w:tcW w:w="22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□通常保育時間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（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　時間）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□保育時間制限必要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（　　　時間程度）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265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所　見</w:t>
                            </w:r>
                          </w:p>
                        </w:tc>
                      </w:tr>
                      <w:tr>
                        <w:trPr>
                          <w:trHeight w:val="3809" w:hRule="atLeast"/>
                        </w:trPr>
                        <w:tc>
                          <w:tcPr>
                            <w:tcW w:w="22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□呼吸困難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SpO2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の低下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□分泌物の増加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□脈の異常（頻脈）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□けいれん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□おう吐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□その他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266825" cy="711200"/>
                                  <wp:effectExtent l="0" t="0" r="0" b="0"/>
                                  <wp:docPr id="1027" name="オブジェクト 0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24130</wp:posOffset>
                </wp:positionV>
                <wp:extent cx="1352550" cy="21748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352550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9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859"/>
                            </w:tblGrid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859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生　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99" w:hRule="atLeast"/>
                              </w:trPr>
                              <w:tc>
                                <w:tcPr>
                                  <w:tcW w:w="18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□シャワー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□清拭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□沐浴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□うす着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859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7" w:hRule="atLeast"/>
                              </w:trPr>
                              <w:tc>
                                <w:tcPr>
                                  <w:tcW w:w="18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□遠足（徒歩）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□遠足（バス）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□運動会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9pt;mso-position-vertical-relative:text;mso-position-horizontal-relative:text;position:absolute;height:171.25pt;mso-wrap-distance-top:0pt;width:106.5pt;mso-wrap-distance-left:5.65pt;margin-left:542.85pt;z-index:3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39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859"/>
                      </w:tblGrid>
                      <w:tr>
                        <w:trPr>
                          <w:trHeight w:val="326" w:hRule="atLeast"/>
                        </w:trPr>
                        <w:tc>
                          <w:tcPr>
                            <w:tcW w:w="1859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生　活</w:t>
                            </w:r>
                          </w:p>
                        </w:tc>
                      </w:tr>
                      <w:tr>
                        <w:trPr>
                          <w:trHeight w:val="1299" w:hRule="atLeast"/>
                        </w:trPr>
                        <w:tc>
                          <w:tcPr>
                            <w:tcW w:w="185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□シャワー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□清拭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□沐浴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□うす着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1859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行事その他</w:t>
                            </w:r>
                          </w:p>
                        </w:tc>
                      </w:tr>
                      <w:tr>
                        <w:trPr>
                          <w:trHeight w:val="1097" w:hRule="atLeast"/>
                        </w:trPr>
                        <w:tc>
                          <w:tcPr>
                            <w:tcW w:w="185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□遠足（徒歩）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□遠足（バス）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□運動会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leftMargin">
                  <wp:posOffset>168275</wp:posOffset>
                </wp:positionH>
                <wp:positionV relativeFrom="margin">
                  <wp:posOffset>3001645</wp:posOffset>
                </wp:positionV>
                <wp:extent cx="431165" cy="467995"/>
                <wp:effectExtent l="0" t="0" r="635" b="635"/>
                <wp:wrapNone/>
                <wp:docPr id="1029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6"/>
                      <wps:cNvSpPr txBox="1"/>
                      <wps:spPr>
                        <a:xfrm rot="5400000">
                          <a:off x="0" y="0"/>
                          <a:ext cx="43116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jc w:val="center"/>
                              <w:rPr>
                                <w:rFonts w:hint="default"/>
                              </w:rPr>
                            </w:pPr>
                            <w:sdt>
                              <w:sdtPr>
                                <w:rPr>
                                  <w:rFonts w:hint="default"/>
                                </w:rPr>
                                <w:id w:val="248320731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rFonts w:hint="default" w:ascii="游ゴシック" w:hAnsi="游ゴシック" w:eastAsia="游ゴシック"/>
                                  <w:b w:val="1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游ゴシック" w:hAnsi="游ゴシック" w:eastAsia="游ゴシック"/>
                                    <w:b w:val="1"/>
                                  </w:rPr>
                                  <w:t>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236.35pt;mso-position-vertical-relative:margin;mso-position-horizontal-relative:left-margin-area;v-text-anchor:middle;position:absolute;height:36.85pt;mso-wrap-distance-top:0pt;width:33.950000000000003pt;mso-wrap-distance-left:9pt;margin-left:13.25pt;z-index:4;rotation:90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25"/>
                        <w:jc w:val="center"/>
                        <w:rPr>
                          <w:rFonts w:hint="default"/>
                        </w:rPr>
                      </w:pPr>
                      <w:sdt>
                        <w:sdtPr>
                          <w:rPr>
                            <w:rFonts w:hint="default"/>
                          </w:rPr>
                          <w:id w:val="248320731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rFonts w:hint="default" w:ascii="游ゴシック" w:hAnsi="游ゴシック" w:eastAsia="游ゴシック"/>
                            <w:b w:val="1"/>
                          </w:rPr>
                        </w:sdtEndPr>
                        <w:sdtContent>
                          <w:r>
                            <w:rPr>
                              <w:rFonts w:hint="eastAsia" w:ascii="游ゴシック" w:hAnsi="游ゴシック" w:eastAsia="游ゴシック"/>
                              <w:b w:val="1"/>
                            </w:rPr>
                            <w:t>32</w:t>
                          </w:r>
                        </w:sdtContent>
                      </w:sdt>
                    </w:p>
                  </w:txbxContent>
                </v:textbox>
                <v:imagedata o:title=""/>
                <w10:wrap type="none" anchory="margin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118110</wp:posOffset>
                </wp:positionV>
                <wp:extent cx="299085" cy="69405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29908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3000000000000007pt;mso-position-vertical-relative:text;mso-position-horizontal-relative:text;position:absolute;height:54.65pt;mso-wrap-distance-top:0pt;width:23.55pt;mso-wrap-distance-left:16pt;margin-left:-31.1pt;z-index:5;" o:spid="_x0000_s1030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74930</wp:posOffset>
                </wp:positionV>
                <wp:extent cx="8945245" cy="147574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8945245" cy="14757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bookmarkStart w:id="1" w:name="_Hlk129001550"/>
                            <w:bookmarkStart w:id="2" w:name="_Hlk129001551"/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該当する指導区分に〇を記してください。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※『軽い運動』　　→同年齢の平均的乳幼児にとって、ほとんど息がはずまない程度の運動。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※『中程度の運動』→同年齢の平均的乳幼児にとって、少し息がはずむが、息苦しくない程度の運動で、身体の強い接触を伴わないもの。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※『強い運動』　　→同年齢の平均的乳幼児にとって、息が弾み息苦しさを感じるほどの運動</w:t>
                            </w:r>
                          </w:p>
                          <w:p>
                            <w:pPr>
                              <w:pStyle w:val="0"/>
                              <w:ind w:firstLine="600" w:firstLineChars="300"/>
                              <w:jc w:val="left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年　　月　　日　　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  <w:u w:val="single" w:color="auto"/>
                              </w:rPr>
                              <w:t>保護者氏名　　　　　　　　　　　　　　　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position w:val="2"/>
                                <w:sz w:val="13"/>
                              </w:rPr>
                              <w:t>　　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position w:val="2"/>
                                <w:sz w:val="20"/>
                                <w:u w:val="single" w:color="auto"/>
                              </w:rPr>
                              <w:t>看護師等氏名　　　　　　　　　　・　　　　　　　　　　（２名以上）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bookmarkEnd w:id="1"/>
                            <w:bookmarkEnd w:id="2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9pt;mso-position-vertical-relative:text;mso-position-horizontal-relative:text;position:absolute;height:116.2pt;mso-wrap-distance-top:0pt;width:704.35pt;mso-wrap-distance-left:5.65pt;margin-left:9.75pt;z-index:6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bookmarkStart w:id="3" w:name="_Hlk129001550"/>
                      <w:bookmarkStart w:id="4" w:name="_Hlk129001551"/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該当する指導区分に〇を記してください。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※『軽い運動』　　→同年齢の平均的乳幼児にとって、ほとんど息がはずまない程度の運動。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※『中程度の運動』→同年齢の平均的乳幼児にとって、少し息がはずむが、息苦しくない程度の運動で、身体の強い接触を伴わないもの。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※『強い運動』　　→同年齢の平均的乳幼児にとって、息が弾み息苦しさを感じるほどの運動</w:t>
                      </w:r>
                    </w:p>
                    <w:p>
                      <w:pPr>
                        <w:pStyle w:val="0"/>
                        <w:ind w:firstLine="600" w:firstLineChars="300"/>
                        <w:jc w:val="left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年　　月　　日　　　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  <w:u w:val="single" w:color="auto"/>
                        </w:rPr>
                        <w:t>保護者氏名　　　　　　　　　　　　　　　　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position w:val="2"/>
                          <w:sz w:val="13"/>
                        </w:rPr>
                        <w:t>　　　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position w:val="2"/>
                          <w:sz w:val="20"/>
                          <w:u w:val="single" w:color="auto"/>
                        </w:rPr>
                        <w:t>看護師等氏名　　　　　　　　　　・　　　　　　　　　　（２名以上）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bookmarkEnd w:id="3"/>
                      <w:bookmarkEnd w:id="4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1156970</wp:posOffset>
                </wp:positionV>
                <wp:extent cx="301625" cy="79121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 rot="5400000">
                          <a:off x="0" y="0"/>
                          <a:ext cx="30162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1.1pt;mso-position-vertical-relative:text;mso-position-horizontal:center;mso-position-horizontal-relative:margin;position:absolute;height:62.3pt;mso-wrap-distance-top:0pt;width:23.75pt;mso-wrap-distance-left:5.65pt;z-index:7;rotation:90;" o:spid="_x0000_s1032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UD デジタル 教科書体 NP-R" w:hAnsi="UD デジタル 教科書体 NP-R" w:eastAsia="UD デジタル 教科書体 NP-R"/>
          <w:sz w:val="22"/>
        </w:rPr>
        <w:br w:type="page"/>
      </w:r>
    </w:p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第７号様式②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保育のめやす（３～５歳児クラス用）</w:t>
      </w:r>
    </w:p>
    <w:tbl>
      <w:tblPr>
        <w:tblStyle w:val="39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56"/>
        <w:gridCol w:w="6899"/>
        <w:gridCol w:w="3408"/>
      </w:tblGrid>
      <w:tr>
        <w:trPr>
          <w:trHeight w:val="454" w:hRule="atLeast"/>
        </w:trPr>
        <w:tc>
          <w:tcPr>
            <w:tcW w:w="4856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児童氏名：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施設形態　　□：保育所　□：幼稚園　□：認定こども園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　歳児</w:t>
            </w:r>
          </w:p>
        </w:tc>
      </w:tr>
      <w:tr>
        <w:trPr>
          <w:trHeight w:val="454" w:hRule="atLeast"/>
        </w:trPr>
        <w:tc>
          <w:tcPr>
            <w:tcW w:w="15163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診断名　：　　　　　　　　　　　　　　</w:t>
            </w:r>
          </w:p>
        </w:tc>
      </w:tr>
    </w:tbl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0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※</w:t>
      </w:r>
      <w:r>
        <w:rPr>
          <w:rFonts w:hint="eastAsia" w:ascii="UD デジタル 教科書体 NP-R" w:hAnsi="UD デジタル 教科書体 NP-R" w:eastAsia="UD デジタル 教科書体 NP-R"/>
          <w:sz w:val="20"/>
        </w:rPr>
        <w:t>下記の表は通常保育活動です。年齢に関係なく可能な項目に■チェックを付けてください。年齢相当以下の活動であれば概ね相当する年齢欄に記入ください。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0"/>
        </w:rPr>
      </w:pPr>
    </w:p>
    <w:tbl>
      <w:tblPr>
        <w:tblStyle w:val="39"/>
        <w:tblpPr w:leftFromText="0" w:rightFromText="0" w:topFromText="0" w:bottomFromText="0" w:vertAnchor="text" w:horzAnchor="margin" w:tblpXSpec="left" w:tblpY="4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3264"/>
        <w:gridCol w:w="3264"/>
        <w:gridCol w:w="3264"/>
      </w:tblGrid>
      <w:tr>
        <w:trPr>
          <w:trHeight w:val="262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spacing w:line="204" w:lineRule="auto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年齢別活動内容（利用クラス）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spacing w:line="204" w:lineRule="auto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6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04" w:lineRule="auto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軽い運動</w:t>
            </w:r>
          </w:p>
        </w:tc>
        <w:tc>
          <w:tcPr>
            <w:tcW w:w="326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04" w:lineRule="auto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中程度の運動</w:t>
            </w:r>
          </w:p>
        </w:tc>
        <w:tc>
          <w:tcPr>
            <w:tcW w:w="326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04" w:lineRule="auto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強い運動</w:t>
            </w: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spacing w:line="204" w:lineRule="auto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３歳児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□砂遊び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□すべり台をすべる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□ボールを投げたり蹴ったりする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□散歩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最高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3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㎞往復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50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□階段の昇り降り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段程度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□鉄棒のぶらさがり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□三輪車をこぐ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□マット遊び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□走る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m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まで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 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・鬼ごっこ休憩しながら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20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・長距離かけっこ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200m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□水遊び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□プール遊び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プール内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15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□高い所から飛び降り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(60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㎝程度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□音楽に合わせて全身を動かす</w:t>
            </w: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spacing w:line="204" w:lineRule="auto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４歳児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□砂遊び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□すべり台をすべる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□ボールを投げたり蹴ったりする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□散歩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最高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4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㎞往復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60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□階段の昇り降り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段程度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□鉄棒の前まわり・足抜きまわり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□登り棒を補助されて登る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□水遊び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□走る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m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まで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 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　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ind w:firstLine="170" w:firstLine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・鬼ごっこ休憩しながら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30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</w:p>
          <w:p>
            <w:pPr>
              <w:pStyle w:val="0"/>
              <w:spacing w:line="204" w:lineRule="auto"/>
              <w:ind w:firstLine="170" w:firstLine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・長距離かけっこ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300m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□プール遊び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プール内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20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□縄跳び　□太鼓橋を渡る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□音楽に合わせて全身を動かす</w:t>
            </w:r>
          </w:p>
        </w:tc>
      </w:tr>
      <w:tr>
        <w:trPr>
          <w:trHeight w:val="171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spacing w:line="204" w:lineRule="auto"/>
              <w:ind w:left="113" w:right="113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５歳児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□砂遊び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□すべり台をすべる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□ボールを投げたり蹴ったりする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□散歩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最高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5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㎞往復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75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□鉄棒の前まわり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□ものを運ぶ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給食：バケツの水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□登り棒を自分で上まで登る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□太鼓橋を渡る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□水遊び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spacing w:line="204" w:lineRule="auto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□走る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　　分程度まで可能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ind w:left="210" w:left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・鬼ごっこ休憩しながら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40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</w:p>
          <w:p>
            <w:pPr>
              <w:pStyle w:val="0"/>
              <w:spacing w:line="204" w:lineRule="auto"/>
              <w:ind w:left="210" w:left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・長距離かけっこ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500m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□プール遊び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プール内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20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～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30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分程度</w:t>
            </w: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)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□とび箱を助走して飛ぶ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□鉄棒の逆上がり　　□相撲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□サッカー　　□ドッジボール</w:t>
            </w:r>
          </w:p>
          <w:p>
            <w:pPr>
              <w:pStyle w:val="0"/>
              <w:spacing w:line="204" w:lineRule="auto"/>
              <w:ind w:left="170" w:hanging="170" w:hangingChars="100"/>
              <w:rPr>
                <w:rFonts w:hint="default" w:ascii="UD デジタル 教科書体 N-R" w:hAnsi="UD デジタル 教科書体 N-R" w:eastAsia="UD デジタル 教科書体 N-R"/>
                <w:sz w:val="17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7"/>
              </w:rPr>
              <w:t>□音楽に合わせて全身を動かす</w:t>
            </w:r>
          </w:p>
        </w:tc>
      </w:tr>
    </w:tbl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6837045</wp:posOffset>
                </wp:positionH>
                <wp:positionV relativeFrom="paragraph">
                  <wp:posOffset>33655</wp:posOffset>
                </wp:positionV>
                <wp:extent cx="1352550" cy="23018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352550" cy="230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9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859"/>
                            </w:tblGrid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859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生　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99" w:hRule="atLeast"/>
                              </w:trPr>
                              <w:tc>
                                <w:tcPr>
                                  <w:tcW w:w="18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□シャワー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□清拭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□沐浴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□うす着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859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7" w:hRule="atLeast"/>
                              </w:trPr>
                              <w:tc>
                                <w:tcPr>
                                  <w:tcW w:w="18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□遠足（徒歩）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□遠足（バス）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□運動会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65pt;mso-position-vertical-relative:text;mso-position-horizontal-relative:text;position:absolute;height:181.25pt;mso-wrap-distance-top:0pt;width:106.5pt;mso-wrap-distance-left:5.65pt;margin-left:538.35pt;z-index:8;" o:spid="_x0000_s1033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39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859"/>
                      </w:tblGrid>
                      <w:tr>
                        <w:trPr>
                          <w:trHeight w:val="326" w:hRule="atLeast"/>
                        </w:trPr>
                        <w:tc>
                          <w:tcPr>
                            <w:tcW w:w="1859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生　活</w:t>
                            </w:r>
                          </w:p>
                        </w:tc>
                      </w:tr>
                      <w:tr>
                        <w:trPr>
                          <w:trHeight w:val="1299" w:hRule="atLeast"/>
                        </w:trPr>
                        <w:tc>
                          <w:tcPr>
                            <w:tcW w:w="18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□シャワー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□清拭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□沐浴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□うす着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1859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行事その他</w:t>
                            </w:r>
                          </w:p>
                        </w:tc>
                      </w:tr>
                      <w:tr>
                        <w:trPr>
                          <w:trHeight w:val="1097" w:hRule="atLeast"/>
                        </w:trPr>
                        <w:tc>
                          <w:tcPr>
                            <w:tcW w:w="18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□遠足（徒歩）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□遠足（バス）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□運動会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50165</wp:posOffset>
                </wp:positionV>
                <wp:extent cx="1558290" cy="397129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558290" cy="397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9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266"/>
                            </w:tblGrid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2266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226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□通常保育時間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時間）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□保育時間制限必要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（　　　時間程度）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2266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jc w:val="center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所　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1" w:hRule="atLeast"/>
                              </w:trPr>
                              <w:tc>
                                <w:tcPr>
                                  <w:tcW w:w="226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□呼吸困難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SpO2</w:t>
                                  </w: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の低下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□分泌物の増加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□脈の異常（頻脈）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□けいれん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□おう吐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□その他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4" w:lineRule="auto"/>
                                    <w:rPr>
                                      <w:rFonts w:hint="default" w:ascii="UD デジタル 教科書体 N-R" w:hAnsi="UD デジタル 教科書体 N-R" w:eastAsia="UD デジタル 教科書体 N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R" w:hAnsi="UD デジタル 教科書体 N-R" w:eastAsia="UD デジタル 教科書体 N-R"/>
                                      <w:sz w:val="20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95pt;mso-position-vertical-relative:text;mso-position-horizontal-relative:text;position:absolute;height:312.7pt;mso-wrap-distance-top:0pt;width:122.7pt;mso-wrap-distance-left:5.65pt;margin-left:638.65pt;z-index:9;" o:spid="_x0000_s103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39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266"/>
                      </w:tblGrid>
                      <w:tr>
                        <w:trPr>
                          <w:trHeight w:val="341" w:hRule="atLeast"/>
                        </w:trPr>
                        <w:tc>
                          <w:tcPr>
                            <w:tcW w:w="2266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保育時間</w:t>
                            </w:r>
                          </w:p>
                        </w:tc>
                      </w:tr>
                      <w:tr>
                        <w:trPr>
                          <w:trHeight w:val="341" w:hRule="atLeast"/>
                        </w:trPr>
                        <w:tc>
                          <w:tcPr>
                            <w:tcW w:w="2266" w:type="dxa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□通常保育時間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時間）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□保育時間制限必要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（　　　時間程度）</w:t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2266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jc w:val="center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所　見</w:t>
                            </w:r>
                          </w:p>
                        </w:tc>
                      </w:tr>
                      <w:tr>
                        <w:trPr>
                          <w:trHeight w:val="3801" w:hRule="atLeast"/>
                        </w:trPr>
                        <w:tc>
                          <w:tcPr>
                            <w:tcW w:w="2266" w:type="dxa"/>
                            <w:vAlign w:val="center"/>
                          </w:tcPr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□呼吸困難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SpO2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の低下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□分泌物の増加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□脈の異常（頻脈）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□けいれん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□おう吐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□その他</w:t>
                            </w: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4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0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leftMargin">
                  <wp:posOffset>172085</wp:posOffset>
                </wp:positionH>
                <wp:positionV relativeFrom="margin">
                  <wp:posOffset>3006090</wp:posOffset>
                </wp:positionV>
                <wp:extent cx="431165" cy="467995"/>
                <wp:effectExtent l="0" t="0" r="635" b="635"/>
                <wp:wrapNone/>
                <wp:docPr id="1035" name="テキスト ボックス 1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8"/>
                      <wps:cNvSpPr txBox="1"/>
                      <wps:spPr>
                        <a:xfrm rot="5400000">
                          <a:off x="0" y="0"/>
                          <a:ext cx="43116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jc w:val="center"/>
                              <w:rPr>
                                <w:rFonts w:hint="default"/>
                              </w:rPr>
                            </w:pPr>
                            <w:sdt>
                              <w:sdtPr>
                                <w:rPr>
                                  <w:rFonts w:hint="default"/>
                                </w:rPr>
                                <w:id w:val="-1281871827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rFonts w:hint="default" w:ascii="游ゴシック" w:hAnsi="游ゴシック" w:eastAsia="游ゴシック"/>
                                  <w:b w:val="1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游ゴシック" w:hAnsi="游ゴシック" w:eastAsia="游ゴシック"/>
                                    <w:b w:val="1"/>
                                  </w:rPr>
                                  <w:t>33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wrap-distance-right:9pt;mso-wrap-distance-bottom:0pt;margin-top:236.7pt;mso-position-vertical-relative:margin;mso-position-horizontal-relative:left-margin-area;v-text-anchor:middle;position:absolute;height:36.85pt;mso-wrap-distance-top:0pt;width:33.950000000000003pt;mso-wrap-distance-left:9pt;margin-left:13.55pt;z-index:10;rotation:90;" o:spid="_x0000_s103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25"/>
                        <w:jc w:val="center"/>
                        <w:rPr>
                          <w:rFonts w:hint="default"/>
                        </w:rPr>
                      </w:pPr>
                      <w:sdt>
                        <w:sdtPr>
                          <w:rPr>
                            <w:rFonts w:hint="default"/>
                          </w:rPr>
                          <w:id w:val="-1281871827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rFonts w:hint="default" w:ascii="游ゴシック" w:hAnsi="游ゴシック" w:eastAsia="游ゴシック"/>
                            <w:b w:val="1"/>
                          </w:rPr>
                        </w:sdtEndPr>
                        <w:sdtContent>
                          <w:r>
                            <w:rPr>
                              <w:rFonts w:hint="eastAsia" w:ascii="游ゴシック" w:hAnsi="游ゴシック" w:eastAsia="游ゴシック"/>
                              <w:b w:val="1"/>
                            </w:rPr>
                            <w:t>33</w:t>
                          </w:r>
                        </w:sdtContent>
                      </w:sdt>
                    </w:p>
                  </w:txbxContent>
                </v:textbox>
                <v:imagedata o:title=""/>
                <w10:wrap type="none" anchory="margin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173355</wp:posOffset>
                </wp:positionV>
                <wp:extent cx="299085" cy="69405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9908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65pt;mso-position-vertical-relative:text;mso-position-horizontal-relative:text;position:absolute;height:54.65pt;mso-wrap-distance-top:0pt;width:23.55pt;mso-wrap-distance-left:16pt;margin-left:-31.1pt;z-index:11;" o:spid="_x0000_s1036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140335</wp:posOffset>
                </wp:positionV>
                <wp:extent cx="1216025" cy="87947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1216025" cy="879475"/>
                        </a:xfrm>
                        <a:prstGeom prst="bracketPair">
                          <a:avLst>
                            <a:gd name="adj" fmla="val 8559"/>
                          </a:avLst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1.05pt;mso-position-vertical-relative:text;mso-position-horizontal-relative:text;position:absolute;height:69.25pt;mso-wrap-distance-top:0pt;width:95.75pt;mso-wrap-distance-left:5.65pt;margin-left:654.9pt;z-index:12;" o:spid="_x0000_s1037" o:allowincell="t" o:allowoverlap="t" filled="f" stroked="t" strokecolor="#000000 [3200]" strokeweight="1pt" o:spt="185" type="#_x0000_t185" adj="1849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179705</wp:posOffset>
                </wp:positionV>
                <wp:extent cx="8945245" cy="147574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8945245" cy="14757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該当する指導区分に〇を記してください。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※『軽い運動』　　→同年齢の平均的乳幼児にとって、ほとんど息がはずまない程度の運動。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※『中程度の運動』→同年齢の平均的乳幼児にとって、少し息がはずむが、息苦しくない程度の運動で、身体の強い接触を伴わないもの。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※『強い運動』　　→同年齢の平均的乳幼児にとって、息が弾み息苦しさを感じるほどの運動</w:t>
                            </w:r>
                          </w:p>
                          <w:p>
                            <w:pPr>
                              <w:pStyle w:val="0"/>
                              <w:ind w:firstLine="600" w:firstLineChars="300"/>
                              <w:jc w:val="left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</w:rPr>
                              <w:t>年　　月　　日　　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0"/>
                                <w:u w:val="single" w:color="auto"/>
                              </w:rPr>
                              <w:t>保護者氏名　　　　　　　　　　　　　　　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position w:val="2"/>
                                <w:sz w:val="13"/>
                              </w:rPr>
                              <w:t>　　　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position w:val="2"/>
                                <w:sz w:val="20"/>
                                <w:u w:val="single" w:color="auto"/>
                              </w:rPr>
                              <w:t>看護師等氏名　　　　　　　　　　・　　　　　　　　　　（２名以上）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R" w:hAnsi="UD デジタル 教科書体 N-R" w:eastAsia="UD デジタル 教科書体 N-R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15pt;mso-position-vertical-relative:text;mso-position-horizontal-relative:text;position:absolute;height:116.2pt;mso-wrap-distance-top:0pt;width:704.35pt;mso-wrap-distance-left:5.65pt;margin-left:9.75pt;z-index:13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該当する指導区分に〇を記してください。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※『軽い運動』　　→同年齢の平均的乳幼児にとって、ほとんど息がはずまない程度の運動。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※『中程度の運動』→同年齢の平均的乳幼児にとって、少し息がはずむが、息苦しくない程度の運動で、身体の強い接触を伴わないもの。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※『強い運動』　　→同年齢の平均的乳幼児にとって、息が弾み息苦しさを感じるほどの運動</w:t>
                      </w:r>
                    </w:p>
                    <w:p>
                      <w:pPr>
                        <w:pStyle w:val="0"/>
                        <w:ind w:firstLine="600" w:firstLineChars="300"/>
                        <w:jc w:val="left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</w:rPr>
                        <w:t>年　　月　　日　　　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0"/>
                          <w:u w:val="single" w:color="auto"/>
                        </w:rPr>
                        <w:t>保護者氏名　　　　　　　　　　　　　　　　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position w:val="2"/>
                          <w:sz w:val="13"/>
                        </w:rPr>
                        <w:t>　　　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position w:val="2"/>
                          <w:sz w:val="20"/>
                          <w:u w:val="single" w:color="auto"/>
                        </w:rPr>
                        <w:t>看護師等氏名　　　　　　　　　　・　　　　　　　　　　（２名以上）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-R" w:hAnsi="UD デジタル 教科書体 N-R" w:eastAsia="UD デジタル 教科書体 N-R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301625" cy="79121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 rot="5400000">
                          <a:off x="0" y="0"/>
                          <a:ext cx="30162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.75pt;mso-position-vertical-relative:text;mso-position-horizontal:center;mso-position-horizontal-relative:margin;position:absolute;height:62.3pt;mso-wrap-distance-top:0pt;width:23.75pt;mso-wrap-distance-left:5.65pt;z-index:14;rotation:90;" o:spid="_x0000_s1039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footerReference r:id="rId6" w:type="even"/>
      <w:footerReference r:id="rId7" w:type="default"/>
      <w:footerReference r:id="rId5" w:type="first"/>
      <w:pgSz w:w="12247" w:h="17180"/>
      <w:pgMar w:top="1304" w:right="1304" w:bottom="1304" w:left="1304" w:header="340" w:footer="45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9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shd w:val="clear" w:color="auto" w:themeFill="background1" w:themeFillTint="FF" w:themeFillShade="D9"/>
      <w:spacing w:after="360" w:afterLines="100" w:afterAutospacing="0"/>
      <w:ind w:firstLine="360" w:firstLineChars="100"/>
      <w:jc w:val="center"/>
      <w:outlineLvl w:val="0"/>
    </w:pPr>
    <w:rPr>
      <w:rFonts w:ascii="UD デジタル 教科書体 NP-R" w:hAnsi="UD デジタル 教科書体 NP-R" w:eastAsia="UD デジタル 教科書体 NP-R"/>
      <w:b w:val="1"/>
      <w:sz w:val="36"/>
    </w:rPr>
  </w:style>
  <w:style w:type="paragraph" w:styleId="2">
    <w:name w:val="heading 2"/>
    <w:basedOn w:val="0"/>
    <w:next w:val="0"/>
    <w:link w:val="28"/>
    <w:uiPriority w:val="0"/>
    <w:qFormat/>
    <w:pPr>
      <w:pBdr>
        <w:bottom w:val="single" w:color="auto" w:sz="8" w:space="1"/>
      </w:pBdr>
      <w:snapToGrid w:val="0"/>
      <w:spacing w:after="180" w:afterLines="50" w:afterAutospacing="0" w:line="640" w:lineRule="exact"/>
      <w:outlineLvl w:val="1"/>
    </w:pPr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paragraph" w:styleId="3">
    <w:name w:val="heading 3"/>
    <w:basedOn w:val="0"/>
    <w:next w:val="0"/>
    <w:link w:val="29"/>
    <w:uiPriority w:val="0"/>
    <w:qFormat/>
    <w:pPr>
      <w:spacing w:before="360" w:beforeLines="100" w:beforeAutospacing="0" w:after="90" w:afterLines="25" w:afterAutospacing="0"/>
      <w:ind w:firstLine="98" w:firstLineChars="35"/>
      <w:outlineLvl w:val="2"/>
    </w:pPr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4">
    <w:name w:val="heading 4"/>
    <w:basedOn w:val="0"/>
    <w:next w:val="2"/>
    <w:link w:val="37"/>
    <w:uiPriority w:val="0"/>
    <w:qFormat/>
    <w:pPr>
      <w:jc w:val="left"/>
      <w:outlineLvl w:val="3"/>
    </w:pPr>
    <w:rPr>
      <w:rFonts w:ascii="UD デジタル 教科書体 NP-R" w:hAnsi="UD デジタル 教科書体 NP-R" w:eastAsia="UD デジタル 教科書体 NP-R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Revision"/>
    <w:next w:val="22"/>
    <w:link w:val="0"/>
    <w:uiPriority w:val="0"/>
    <w:rPr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 w:customStyle="1">
    <w:name w:val="見出し 1 (文字)"/>
    <w:basedOn w:val="10"/>
    <w:next w:val="27"/>
    <w:link w:val="1"/>
    <w:uiPriority w:val="0"/>
    <w:rPr>
      <w:rFonts w:ascii="UD デジタル 教科書体 NP-R" w:hAnsi="UD デジタル 教科書体 NP-R" w:eastAsia="UD デジタル 教科書体 NP-R"/>
      <w:b w:val="1"/>
      <w:sz w:val="36"/>
      <w:shd w:val="clear" w:color="auto" w:themeFill="background1" w:themeFillTint="FF" w:themeFillShade="D9"/>
    </w:rPr>
  </w:style>
  <w:style w:type="character" w:styleId="28" w:customStyle="1">
    <w:name w:val="見出し 2 (文字)"/>
    <w:basedOn w:val="10"/>
    <w:next w:val="28"/>
    <w:link w:val="2"/>
    <w:uiPriority w:val="0"/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character" w:styleId="29" w:customStyle="1">
    <w:name w:val="見出し 3 (文字)"/>
    <w:basedOn w:val="10"/>
    <w:next w:val="29"/>
    <w:link w:val="3"/>
    <w:uiPriority w:val="0"/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30">
    <w:name w:val="TOC Heading"/>
    <w:basedOn w:val="1"/>
    <w:next w:val="0"/>
    <w:link w:val="0"/>
    <w:uiPriority w:val="0"/>
    <w:qFormat/>
    <w:pPr>
      <w:keepNext w:val="1"/>
      <w:keepLines w:val="1"/>
      <w:widowControl w:val="1"/>
      <w:shd w:val="clear" w:color="auto" w:fill="auto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  <w:pPr>
      <w:shd w:val="clear" w:color="auto" w:themeFill="background1" w:themeFillTint="FF" w:themeFillShade="D9"/>
      <w:tabs>
        <w:tab w:val="right" w:leader="dot" w:pos="9060"/>
      </w:tabs>
      <w:spacing w:before="180" w:beforeLines="50" w:beforeAutospacing="0" w:after="90" w:afterLines="25" w:afterAutospacing="0"/>
    </w:pPr>
    <w:rPr>
      <w:rFonts w:ascii="UD デジタル 教科書体 NK-R" w:hAnsi="UD デジタル 教科書体 NK-R" w:eastAsia="UD デジタル 教科書体 NK-R"/>
      <w:b w:val="1"/>
      <w:sz w:val="28"/>
    </w:rPr>
  </w:style>
  <w:style w:type="paragraph" w:styleId="32">
    <w:name w:val="toc 2"/>
    <w:basedOn w:val="0"/>
    <w:next w:val="0"/>
    <w:link w:val="0"/>
    <w:uiPriority w:val="0"/>
    <w:pPr>
      <w:tabs>
        <w:tab w:val="right" w:leader="dot" w:pos="9060"/>
      </w:tabs>
      <w:ind w:left="210" w:leftChars="100"/>
    </w:pPr>
    <w:rPr>
      <w:rFonts w:ascii="UD デジタル 教科書体 NK-R" w:hAnsi="UD デジタル 教科書体 NK-R" w:eastAsia="UD デジタル 教科書体 NK-R"/>
      <w:sz w:val="24"/>
    </w:rPr>
  </w:style>
  <w:style w:type="paragraph" w:styleId="33">
    <w:name w:val="toc 3"/>
    <w:basedOn w:val="0"/>
    <w:next w:val="0"/>
    <w:link w:val="0"/>
    <w:uiPriority w:val="0"/>
    <w:pPr>
      <w:ind w:left="420" w:leftChars="200"/>
    </w:pPr>
  </w:style>
  <w:style w:type="character" w:styleId="34">
    <w:name w:val="Hyperlink"/>
    <w:basedOn w:val="10"/>
    <w:next w:val="34"/>
    <w:link w:val="0"/>
    <w:uiPriority w:val="0"/>
    <w:rPr>
      <w:color w:val="0000FF" w:themeColor="hyperlink"/>
      <w:u w:val="single" w:color="auto"/>
    </w:rPr>
  </w:style>
  <w:style w:type="paragraph" w:styleId="35">
    <w:name w:val="annotation subject"/>
    <w:basedOn w:val="19"/>
    <w:next w:val="19"/>
    <w:link w:val="36"/>
    <w:uiPriority w:val="0"/>
    <w:semiHidden/>
    <w:rPr>
      <w:b w:val="1"/>
    </w:rPr>
  </w:style>
  <w:style w:type="character" w:styleId="36" w:customStyle="1">
    <w:name w:val="コメント内容 (文字)"/>
    <w:basedOn w:val="20"/>
    <w:next w:val="36"/>
    <w:link w:val="35"/>
    <w:uiPriority w:val="0"/>
    <w:rPr>
      <w:b w:val="1"/>
    </w:rPr>
  </w:style>
  <w:style w:type="character" w:styleId="37" w:customStyle="1">
    <w:name w:val="見出し 4 (文字)"/>
    <w:basedOn w:val="10"/>
    <w:next w:val="37"/>
    <w:link w:val="4"/>
    <w:uiPriority w:val="0"/>
    <w:rPr>
      <w:rFonts w:ascii="UD デジタル 教科書体 NP-R" w:hAnsi="UD デジタル 教科書体 NP-R" w:eastAsia="UD デジタル 教科書体 NP-R"/>
      <w:sz w:val="22"/>
    </w:rPr>
  </w:style>
  <w:style w:type="paragraph" w:styleId="38">
    <w:name w:val="toc 4"/>
    <w:basedOn w:val="0"/>
    <w:next w:val="0"/>
    <w:link w:val="0"/>
    <w:uiPriority w:val="0"/>
    <w:pPr>
      <w:tabs>
        <w:tab w:val="right" w:leader="dot" w:pos="9061"/>
      </w:tabs>
      <w:ind w:firstLine="240" w:firstLineChars="100"/>
    </w:pPr>
    <w:rPr>
      <w:rFonts w:eastAsia="UD デジタル 教科書体 NP-R"/>
      <w:sz w:val="24"/>
    </w:rPr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テーマの表  2（シンプル1-2）"/>
    <w:basedOn w:val="11"/>
    <w:next w:val="41"/>
    <w:link w:val="0"/>
    <w:uiPriority w:val="0"/>
    <w:tblPr>
      <w:tblStyleRowBandSize w:val="1"/>
      <w:tblStyleColBandSize w:val="1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22</Pages>
  <Words>87</Words>
  <Characters>7190</Characters>
  <Application>JUST Note</Application>
  <Lines>11215</Lines>
  <Paragraphs>767</Paragraphs>
  <CharactersWithSpaces>8796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盛久</dc:creator>
  <cp:lastModifiedBy>松山　皓昭</cp:lastModifiedBy>
  <cp:lastPrinted>2023-03-09T08:38:00Z</cp:lastPrinted>
  <dcterms:created xsi:type="dcterms:W3CDTF">2023-03-14T23:55:00Z</dcterms:created>
  <dcterms:modified xsi:type="dcterms:W3CDTF">2023-04-06T07:37:53Z</dcterms:modified>
  <cp:revision>14</cp:revision>
</cp:coreProperties>
</file>